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3D" w:rsidRPr="00340C3D" w:rsidRDefault="00340C3D" w:rsidP="00340C3D">
      <w:pPr>
        <w:tabs>
          <w:tab w:val="left" w:pos="1560"/>
        </w:tabs>
      </w:pPr>
      <w:r w:rsidRPr="00340C3D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A6A7" wp14:editId="61AC5F0F">
                <wp:simplePos x="0" y="0"/>
                <wp:positionH relativeFrom="column">
                  <wp:posOffset>-556895</wp:posOffset>
                </wp:positionH>
                <wp:positionV relativeFrom="paragraph">
                  <wp:posOffset>193675</wp:posOffset>
                </wp:positionV>
                <wp:extent cx="1524000" cy="1295400"/>
                <wp:effectExtent l="0" t="0" r="0" b="0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C3D" w:rsidRDefault="00340C3D">
                            <w:r w:rsidRPr="00340C3D">
                              <w:drawing>
                                <wp:inline distT="0" distB="0" distL="0" distR="0" wp14:anchorId="390AEFDD" wp14:editId="73A0CF78">
                                  <wp:extent cx="1428750" cy="1048436"/>
                                  <wp:effectExtent l="0" t="0" r="0" b="0"/>
                                  <wp:docPr id="7" name="Resim 7" descr="Somali Bayrağ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Somali Bayrağ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7659" cy="10549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43.85pt;margin-top:15.25pt;width:120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" stroked="f">
                <v:textbox>
                  <w:txbxContent>
                    <w:p w:rsidR="00340C3D" w:rsidRDefault="00340C3D">
                      <w:r w:rsidRPr="00340C3D">
                        <w:drawing>
                          <wp:inline distT="0" distB="0" distL="0" distR="0" wp14:anchorId="390AEFDD" wp14:editId="73A0CF78">
                            <wp:extent cx="1428750" cy="1048436"/>
                            <wp:effectExtent l="0" t="0" r="0" b="0"/>
                            <wp:docPr id="7" name="Resim 7" descr="Somali Bayrağ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Somali Bayrağ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7659" cy="10549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40C3D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3D9F0" wp14:editId="0D2C9266">
                <wp:simplePos x="0" y="0"/>
                <wp:positionH relativeFrom="column">
                  <wp:posOffset>4829810</wp:posOffset>
                </wp:positionH>
                <wp:positionV relativeFrom="paragraph">
                  <wp:posOffset>190500</wp:posOffset>
                </wp:positionV>
                <wp:extent cx="1323975" cy="1323975"/>
                <wp:effectExtent l="0" t="0" r="9525" b="952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C3D" w:rsidRDefault="00340C3D">
                            <w:r w:rsidRPr="00340C3D">
                              <w:drawing>
                                <wp:inline distT="0" distB="0" distL="0" distR="0" wp14:anchorId="7777216B" wp14:editId="304A0C25">
                                  <wp:extent cx="1152525" cy="1209675"/>
                                  <wp:effectExtent l="0" t="0" r="9525" b="9525"/>
                                  <wp:docPr id="8" name="Resi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0.3pt;margin-top:15pt;width:104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" stroked="f">
                <v:textbox>
                  <w:txbxContent>
                    <w:p w:rsidR="00340C3D" w:rsidRDefault="00340C3D">
                      <w:r w:rsidRPr="00340C3D">
                        <w:drawing>
                          <wp:inline distT="0" distB="0" distL="0" distR="0" wp14:anchorId="7777216B" wp14:editId="304A0C25">
                            <wp:extent cx="1152525" cy="1209675"/>
                            <wp:effectExtent l="0" t="0" r="9525" b="9525"/>
                            <wp:docPr id="8" name="Resi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441C9" w:rsidRDefault="00340C3D" w:rsidP="00340C3D">
      <w:pPr>
        <w:tabs>
          <w:tab w:val="left" w:pos="2100"/>
        </w:tabs>
        <w:rPr>
          <w:sz w:val="28"/>
          <w:szCs w:val="28"/>
        </w:rPr>
      </w:pPr>
      <w:r>
        <w:tab/>
      </w:r>
      <w:r w:rsidR="00641D1F">
        <w:t xml:space="preserve"> </w:t>
      </w:r>
      <w:r>
        <w:rPr>
          <w:sz w:val="28"/>
          <w:szCs w:val="28"/>
        </w:rPr>
        <w:t xml:space="preserve">Country: </w:t>
      </w:r>
      <w:proofErr w:type="spellStart"/>
      <w:r>
        <w:rPr>
          <w:sz w:val="28"/>
          <w:szCs w:val="28"/>
        </w:rPr>
        <w:t>Somalia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340C3D" w:rsidRDefault="00340C3D" w:rsidP="00340C3D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641D1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Committee</w:t>
      </w:r>
      <w:proofErr w:type="spellEnd"/>
      <w:r>
        <w:rPr>
          <w:sz w:val="28"/>
          <w:szCs w:val="28"/>
        </w:rPr>
        <w:t>: SOCHUM</w:t>
      </w:r>
    </w:p>
    <w:p w:rsidR="00340C3D" w:rsidRDefault="00340C3D" w:rsidP="00340C3D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Agenda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Items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Tackling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Refugee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Trafficking</w:t>
      </w:r>
      <w:proofErr w:type="spellEnd"/>
      <w:r>
        <w:rPr>
          <w:sz w:val="28"/>
          <w:szCs w:val="28"/>
        </w:rPr>
        <w:t>,</w:t>
      </w:r>
    </w:p>
    <w:p w:rsidR="00340C3D" w:rsidRPr="00340C3D" w:rsidRDefault="00641D1F" w:rsidP="00340C3D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0C3D">
        <w:rPr>
          <w:sz w:val="28"/>
          <w:szCs w:val="28"/>
        </w:rPr>
        <w:t xml:space="preserve">                            </w:t>
      </w:r>
      <w:proofErr w:type="spellStart"/>
      <w:r w:rsidRPr="00641D1F">
        <w:rPr>
          <w:sz w:val="28"/>
          <w:szCs w:val="28"/>
        </w:rPr>
        <w:t>Protecting</w:t>
      </w:r>
      <w:proofErr w:type="spellEnd"/>
      <w:r w:rsidRPr="00641D1F">
        <w:rPr>
          <w:sz w:val="28"/>
          <w:szCs w:val="28"/>
        </w:rPr>
        <w:t xml:space="preserve"> </w:t>
      </w:r>
      <w:proofErr w:type="spellStart"/>
      <w:r w:rsidRPr="00641D1F">
        <w:rPr>
          <w:sz w:val="28"/>
          <w:szCs w:val="28"/>
        </w:rPr>
        <w:t>refugees</w:t>
      </w:r>
      <w:proofErr w:type="spellEnd"/>
      <w:r w:rsidRPr="00641D1F">
        <w:rPr>
          <w:sz w:val="28"/>
          <w:szCs w:val="28"/>
        </w:rPr>
        <w:t xml:space="preserve">' </w:t>
      </w:r>
      <w:proofErr w:type="spellStart"/>
      <w:r w:rsidRPr="00641D1F">
        <w:rPr>
          <w:sz w:val="28"/>
          <w:szCs w:val="28"/>
        </w:rPr>
        <w:t>rights</w:t>
      </w:r>
      <w:proofErr w:type="spellEnd"/>
      <w:r w:rsidRPr="00641D1F">
        <w:rPr>
          <w:sz w:val="28"/>
          <w:szCs w:val="28"/>
        </w:rPr>
        <w:t xml:space="preserve"> </w:t>
      </w:r>
      <w:proofErr w:type="spellStart"/>
      <w:r w:rsidRPr="00641D1F">
        <w:rPr>
          <w:sz w:val="28"/>
          <w:szCs w:val="28"/>
        </w:rPr>
        <w:t>and</w:t>
      </w:r>
      <w:proofErr w:type="spellEnd"/>
      <w:r w:rsidRPr="00641D1F">
        <w:rPr>
          <w:sz w:val="28"/>
          <w:szCs w:val="28"/>
        </w:rPr>
        <w:t xml:space="preserve"> </w:t>
      </w:r>
      <w:proofErr w:type="spellStart"/>
      <w:r w:rsidRPr="00641D1F">
        <w:rPr>
          <w:sz w:val="28"/>
          <w:szCs w:val="28"/>
        </w:rPr>
        <w:t>freedoms</w:t>
      </w:r>
      <w:proofErr w:type="spellEnd"/>
      <w:r w:rsidRPr="00641D1F">
        <w:rPr>
          <w:sz w:val="28"/>
          <w:szCs w:val="28"/>
        </w:rPr>
        <w:t xml:space="preserve"> in </w:t>
      </w:r>
      <w:proofErr w:type="spellStart"/>
      <w:r w:rsidRPr="00641D1F">
        <w:rPr>
          <w:sz w:val="28"/>
          <w:szCs w:val="28"/>
        </w:rPr>
        <w:t>wars</w:t>
      </w:r>
      <w:proofErr w:type="spellEnd"/>
      <w:r w:rsidRPr="00641D1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</w:t>
      </w:r>
    </w:p>
    <w:p w:rsidR="00A66461" w:rsidRDefault="00A66461">
      <w:pPr>
        <w:tabs>
          <w:tab w:val="left" w:pos="2100"/>
        </w:tabs>
        <w:rPr>
          <w:sz w:val="28"/>
          <w:szCs w:val="28"/>
        </w:rPr>
      </w:pPr>
    </w:p>
    <w:p w:rsidR="00641D1F" w:rsidRPr="00C92E5E" w:rsidRDefault="00A66461" w:rsidP="00A66461">
      <w:pPr>
        <w:rPr>
          <w:rFonts w:ascii="Georgia" w:hAnsi="Georgia"/>
          <w:sz w:val="27"/>
          <w:szCs w:val="27"/>
          <w:shd w:val="clear" w:color="auto" w:fill="FFFFFF"/>
        </w:rPr>
      </w:pPr>
      <w:proofErr w:type="spellStart"/>
      <w:r w:rsidRPr="00C92E5E">
        <w:rPr>
          <w:rStyle w:val="Gl"/>
          <w:rFonts w:ascii="Georgia" w:hAnsi="Georgia"/>
          <w:sz w:val="27"/>
          <w:szCs w:val="27"/>
          <w:shd w:val="clear" w:color="auto" w:fill="FFFFFF"/>
        </w:rPr>
        <w:t>Somalia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,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easternmost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> </w:t>
      </w:r>
      <w:proofErr w:type="spellStart"/>
      <w:r w:rsidRPr="00C92E5E">
        <w:fldChar w:fldCharType="begin"/>
      </w:r>
      <w:r w:rsidRPr="00C92E5E">
        <w:instrText xml:space="preserve"> HYPERLINK "https://www.britannica.com/topic/nation-state" </w:instrText>
      </w:r>
      <w:r w:rsidRPr="00C92E5E">
        <w:fldChar w:fldCharType="separate"/>
      </w:r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>country</w:t>
      </w:r>
      <w:proofErr w:type="spellEnd"/>
      <w:r w:rsidRPr="00C92E5E">
        <w:fldChar w:fldCharType="end"/>
      </w:r>
      <w:r w:rsidRPr="00C92E5E">
        <w:rPr>
          <w:rFonts w:ascii="Georgia" w:hAnsi="Georgia"/>
          <w:sz w:val="27"/>
          <w:szCs w:val="27"/>
          <w:shd w:val="clear" w:color="auto" w:fill="FFFFFF"/>
        </w:rPr>
        <w:t> of </w:t>
      </w:r>
      <w:proofErr w:type="spellStart"/>
      <w:r w:rsidRPr="00C92E5E">
        <w:fldChar w:fldCharType="begin"/>
      </w:r>
      <w:r w:rsidRPr="00C92E5E">
        <w:instrText xml:space="preserve"> HYPERLINK "https://www.britannica.com/place/Africa" </w:instrText>
      </w:r>
      <w:r w:rsidRPr="00C92E5E">
        <w:fldChar w:fldCharType="separate"/>
      </w:r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>Africa</w:t>
      </w:r>
      <w:proofErr w:type="spellEnd"/>
      <w:r w:rsidRPr="00C92E5E">
        <w:fldChar w:fldCharType="end"/>
      </w:r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, on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> </w:t>
      </w:r>
      <w:proofErr w:type="spellStart"/>
      <w:r w:rsidRPr="00C92E5E">
        <w:fldChar w:fldCharType="begin"/>
      </w:r>
      <w:r w:rsidRPr="00C92E5E">
        <w:instrText xml:space="preserve"> HYPERLINK "https://www.britannica.com/place/Horn-of-Africa" </w:instrText>
      </w:r>
      <w:r w:rsidRPr="00C92E5E">
        <w:fldChar w:fldCharType="separate"/>
      </w:r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>Horn</w:t>
      </w:r>
      <w:proofErr w:type="spellEnd"/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 xml:space="preserve"> of </w:t>
      </w:r>
      <w:proofErr w:type="spellStart"/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>Africa</w:t>
      </w:r>
      <w:proofErr w:type="spellEnd"/>
      <w:r w:rsidRPr="00C92E5E">
        <w:fldChar w:fldCharType="end"/>
      </w:r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.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It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extends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from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just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south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of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> </w:t>
      </w:r>
      <w:proofErr w:type="spellStart"/>
      <w:r w:rsidRPr="00C92E5E">
        <w:fldChar w:fldCharType="begin"/>
      </w:r>
      <w:r w:rsidRPr="00C92E5E">
        <w:instrText xml:space="preserve"> HYPERLINK "https://www.britannica.com/place/Equator" </w:instrText>
      </w:r>
      <w:r w:rsidRPr="00C92E5E">
        <w:fldChar w:fldCharType="separate"/>
      </w:r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>Equator</w:t>
      </w:r>
      <w:proofErr w:type="spellEnd"/>
      <w:r w:rsidRPr="00C92E5E">
        <w:fldChar w:fldCharType="end"/>
      </w:r>
      <w:r w:rsidRPr="00C92E5E">
        <w:rPr>
          <w:rFonts w:ascii="Georgia" w:hAnsi="Georgia"/>
          <w:sz w:val="27"/>
          <w:szCs w:val="27"/>
          <w:shd w:val="clear" w:color="auto" w:fill="FFFFFF"/>
        </w:rPr>
        <w:t> 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northward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to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> </w:t>
      </w:r>
      <w:proofErr w:type="spellStart"/>
      <w:r w:rsidRPr="00C92E5E">
        <w:fldChar w:fldCharType="begin"/>
      </w:r>
      <w:r w:rsidRPr="00C92E5E">
        <w:instrText xml:space="preserve"> HYPERLINK "https://www.britannica.com/place/Gulf-of-Aden" </w:instrText>
      </w:r>
      <w:r w:rsidRPr="00C92E5E">
        <w:fldChar w:fldCharType="separate"/>
      </w:r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>Gulf</w:t>
      </w:r>
      <w:proofErr w:type="spellEnd"/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 xml:space="preserve"> of Aden</w:t>
      </w:r>
      <w:r w:rsidRPr="00C92E5E">
        <w:fldChar w:fldCharType="end"/>
      </w:r>
      <w:r w:rsidRPr="00C92E5E">
        <w:rPr>
          <w:rFonts w:ascii="Georgia" w:hAnsi="Georgia"/>
          <w:sz w:val="27"/>
          <w:szCs w:val="27"/>
          <w:shd w:val="clear" w:color="auto" w:fill="FFFFFF"/>
        </w:rPr>
        <w:t> 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and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occupies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an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important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geopolitical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position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between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sub-Saharan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Africa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and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countries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of </w:t>
      </w:r>
      <w:proofErr w:type="spellStart"/>
      <w:r w:rsidRPr="00C92E5E">
        <w:fldChar w:fldCharType="begin"/>
      </w:r>
      <w:r w:rsidRPr="00C92E5E">
        <w:instrText xml:space="preserve"> HYPERLINK "https://www.britannica.com/place/Arabia-peninsula-Asia" </w:instrText>
      </w:r>
      <w:r w:rsidRPr="00C92E5E">
        <w:fldChar w:fldCharType="separate"/>
      </w:r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>Arabia</w:t>
      </w:r>
      <w:proofErr w:type="spellEnd"/>
      <w:r w:rsidRPr="00C92E5E">
        <w:fldChar w:fldCharType="end"/>
      </w:r>
      <w:r w:rsidRPr="00C92E5E">
        <w:rPr>
          <w:rFonts w:ascii="Georgia" w:hAnsi="Georgia"/>
          <w:sz w:val="27"/>
          <w:szCs w:val="27"/>
          <w:shd w:val="clear" w:color="auto" w:fill="FFFFFF"/>
        </w:rPr>
        <w:t> 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and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southwestern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> </w:t>
      </w:r>
      <w:proofErr w:type="spellStart"/>
      <w:r w:rsidRPr="00C92E5E">
        <w:fldChar w:fldCharType="begin"/>
      </w:r>
      <w:r w:rsidRPr="00C92E5E">
        <w:instrText xml:space="preserve"> HYPERLINK "https://www.britannica.com/place/Asia" </w:instrText>
      </w:r>
      <w:r w:rsidRPr="00C92E5E">
        <w:fldChar w:fldCharType="separate"/>
      </w:r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>Asia</w:t>
      </w:r>
      <w:proofErr w:type="spellEnd"/>
      <w:r w:rsidRPr="00C92E5E">
        <w:fldChar w:fldCharType="end"/>
      </w:r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.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capital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>, </w:t>
      </w:r>
      <w:proofErr w:type="spellStart"/>
      <w:r w:rsidRPr="00C92E5E">
        <w:fldChar w:fldCharType="begin"/>
      </w:r>
      <w:r w:rsidRPr="00C92E5E">
        <w:instrText xml:space="preserve"> HYPERLINK "https://www.britannica.com/place/Mogadishu" </w:instrText>
      </w:r>
      <w:r w:rsidRPr="00C92E5E">
        <w:fldChar w:fldCharType="separate"/>
      </w:r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>Mogadishu</w:t>
      </w:r>
      <w:proofErr w:type="spellEnd"/>
      <w:r w:rsidRPr="00C92E5E">
        <w:fldChar w:fldCharType="end"/>
      </w:r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, is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located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just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north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of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Equator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on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> </w:t>
      </w:r>
      <w:proofErr w:type="spellStart"/>
      <w:r w:rsidRPr="00C92E5E">
        <w:fldChar w:fldCharType="begin"/>
      </w:r>
      <w:r w:rsidRPr="00C92E5E">
        <w:instrText xml:space="preserve"> HYPERLINK "https://www.britannica.com/place/Indian-Ocean" </w:instrText>
      </w:r>
      <w:r w:rsidRPr="00C92E5E">
        <w:fldChar w:fldCharType="separate"/>
      </w:r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>Indian</w:t>
      </w:r>
      <w:proofErr w:type="spellEnd"/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 xml:space="preserve"> Ocean</w:t>
      </w:r>
      <w:r w:rsidRPr="00C92E5E">
        <w:fldChar w:fldCharType="end"/>
      </w:r>
      <w:r w:rsidRPr="00C92E5E">
        <w:rPr>
          <w:rFonts w:ascii="Georgia" w:hAnsi="Georgia"/>
          <w:sz w:val="27"/>
          <w:szCs w:val="27"/>
          <w:shd w:val="clear" w:color="auto" w:fill="FFFFFF"/>
        </w:rPr>
        <w:t>.</w:t>
      </w:r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Somalia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has an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estimated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population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of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around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15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million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, of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which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over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2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million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live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in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> 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begin"/>
      </w:r>
      <w:r w:rsidRPr="00C92E5E">
        <w:rPr>
          <w:rFonts w:ascii="Georgia" w:hAnsi="Georgia"/>
          <w:sz w:val="27"/>
          <w:szCs w:val="27"/>
          <w:shd w:val="clear" w:color="auto" w:fill="FFFFFF"/>
        </w:rPr>
        <w:instrText xml:space="preserve"> HYPERLINK "https://en.wikipedia.org/wiki/Capital_city" \o "Capital city" </w:instrText>
      </w:r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separate"/>
      </w:r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>capital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end"/>
      </w:r>
      <w:r w:rsidRPr="00C92E5E">
        <w:rPr>
          <w:rFonts w:ascii="Georgia" w:hAnsi="Georgia"/>
          <w:sz w:val="27"/>
          <w:szCs w:val="27"/>
          <w:shd w:val="clear" w:color="auto" w:fill="FFFFFF"/>
        </w:rPr>
        <w:t> 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and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largest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city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> 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begin"/>
      </w:r>
      <w:r w:rsidRPr="00C92E5E">
        <w:rPr>
          <w:rFonts w:ascii="Georgia" w:hAnsi="Georgia"/>
          <w:sz w:val="27"/>
          <w:szCs w:val="27"/>
          <w:shd w:val="clear" w:color="auto" w:fill="FFFFFF"/>
        </w:rPr>
        <w:instrText xml:space="preserve"> HYPERLINK "https://en.wikipedia.org/wiki/Mogadishu" \o "Mogadishu" </w:instrText>
      </w:r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separate"/>
      </w:r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>Mogadishu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end"/>
      </w:r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,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and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has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been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described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as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Africa's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most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culturally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homogeneous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country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.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Republic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of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Somalia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was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formed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in 1960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by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federation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of a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former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Italian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colony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and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a British 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begin"/>
      </w:r>
      <w:r w:rsidRPr="00C92E5E">
        <w:rPr>
          <w:rFonts w:ascii="Georgia" w:hAnsi="Georgia"/>
          <w:sz w:val="27"/>
          <w:szCs w:val="27"/>
          <w:shd w:val="clear" w:color="auto" w:fill="FFFFFF"/>
        </w:rPr>
        <w:instrText xml:space="preserve"> HYPERLINK "https://www.britannica.com/topic/protectorate-international-relations" </w:instrText>
      </w:r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separate"/>
      </w:r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>protectorate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end"/>
      </w:r>
      <w:r w:rsidRPr="00C92E5E">
        <w:rPr>
          <w:rFonts w:ascii="Georgia" w:hAnsi="Georgia"/>
          <w:sz w:val="27"/>
          <w:szCs w:val="27"/>
          <w:shd w:val="clear" w:color="auto" w:fill="FFFFFF"/>
        </w:rPr>
        <w:t>. 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begin"/>
      </w:r>
      <w:r w:rsidRPr="00C92E5E">
        <w:rPr>
          <w:rFonts w:ascii="Georgia" w:hAnsi="Georgia"/>
          <w:sz w:val="27"/>
          <w:szCs w:val="27"/>
          <w:shd w:val="clear" w:color="auto" w:fill="FFFFFF"/>
        </w:rPr>
        <w:instrText xml:space="preserve"> HYPERLINK "https://www.britannica.com/biography/Mohamed-Siad-Barre" </w:instrText>
      </w:r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separate"/>
      </w:r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>Mohamed</w:t>
      </w:r>
      <w:proofErr w:type="spellEnd"/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>Siad</w:t>
      </w:r>
      <w:proofErr w:type="spellEnd"/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>Barre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end"/>
      </w:r>
      <w:r w:rsidRPr="00C92E5E">
        <w:rPr>
          <w:rFonts w:ascii="Georgia" w:hAnsi="Georgia"/>
          <w:sz w:val="27"/>
          <w:szCs w:val="27"/>
          <w:shd w:val="clear" w:color="auto" w:fill="FFFFFF"/>
        </w:rPr>
        <w:t> (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Maxamed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Siyaad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Barre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)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held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dictatorial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rule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over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country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from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October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1969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until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January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1991,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when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he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was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overthrown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in a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bloody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civil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war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waged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by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clan-based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guerrillas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>.</w:t>
      </w:r>
    </w:p>
    <w:p w:rsidR="00A66461" w:rsidRPr="00C92E5E" w:rsidRDefault="00C92E5E" w:rsidP="00C92E5E">
      <w:pPr>
        <w:tabs>
          <w:tab w:val="left" w:pos="7695"/>
          <w:tab w:val="right" w:pos="9782"/>
        </w:tabs>
        <w:rPr>
          <w:rFonts w:ascii="Georgia" w:hAnsi="Georgia"/>
          <w:sz w:val="27"/>
          <w:szCs w:val="27"/>
          <w:shd w:val="clear" w:color="auto" w:fill="FFFFFF"/>
        </w:rPr>
      </w:pPr>
      <w:r>
        <w:rPr>
          <w:rFonts w:ascii="Georgia" w:hAnsi="Georgia"/>
          <w:sz w:val="27"/>
          <w:szCs w:val="27"/>
          <w:shd w:val="clear" w:color="auto" w:fill="FFFFFF"/>
        </w:rPr>
        <w:tab/>
      </w:r>
      <w:r>
        <w:rPr>
          <w:rFonts w:ascii="Georgia" w:hAnsi="Georgia"/>
          <w:sz w:val="27"/>
          <w:szCs w:val="27"/>
          <w:shd w:val="clear" w:color="auto" w:fill="FFFFFF"/>
        </w:rPr>
        <w:tab/>
      </w:r>
    </w:p>
    <w:p w:rsidR="00C92E5E" w:rsidRPr="00C92E5E" w:rsidRDefault="00C92E5E" w:rsidP="00A66461">
      <w:pPr>
        <w:rPr>
          <w:rFonts w:ascii="Georgia" w:hAnsi="Georgia"/>
          <w:sz w:val="27"/>
          <w:szCs w:val="27"/>
          <w:shd w:val="clear" w:color="auto" w:fill="FFFFFF"/>
        </w:rPr>
      </w:pPr>
    </w:p>
    <w:p w:rsidR="00C92E5E" w:rsidRPr="00C92E5E" w:rsidRDefault="00C92E5E" w:rsidP="00A66461">
      <w:pPr>
        <w:rPr>
          <w:rFonts w:ascii="Georgia" w:hAnsi="Georgia"/>
          <w:sz w:val="27"/>
          <w:szCs w:val="27"/>
          <w:shd w:val="clear" w:color="auto" w:fill="FFFFFF"/>
        </w:rPr>
      </w:pPr>
    </w:p>
    <w:p w:rsidR="00251FC8" w:rsidRPr="00C92E5E" w:rsidRDefault="0024378E" w:rsidP="00251FC8">
      <w:pPr>
        <w:rPr>
          <w:rFonts w:ascii="Georgia" w:hAnsi="Georgia"/>
          <w:sz w:val="27"/>
          <w:szCs w:val="27"/>
          <w:shd w:val="clear" w:color="auto" w:fill="FFFFFF"/>
        </w:rPr>
      </w:pPr>
      <w:proofErr w:type="spellStart"/>
      <w:proofErr w:type="gramStart"/>
      <w:r w:rsidRPr="00C92E5E">
        <w:rPr>
          <w:rFonts w:ascii="Georgia" w:hAnsi="Georgia"/>
          <w:sz w:val="27"/>
          <w:szCs w:val="27"/>
          <w:shd w:val="clear" w:color="auto" w:fill="FFFFFF"/>
        </w:rPr>
        <w:t>Crisis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of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refugees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can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refer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to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large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groups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of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displaced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people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,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who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could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be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either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internally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displaced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persons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,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refugees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or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other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migrants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,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incidents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in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their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country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of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origin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,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or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to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problems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while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on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move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,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or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it can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refer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to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problems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in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hosting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countries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after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arrival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involving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large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groups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of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displaced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peoples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,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asylum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seekers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or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refugees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>.</w:t>
      </w:r>
      <w:r w:rsidR="00251FC8" w:rsidRPr="00C92E5E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proofErr w:type="gram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As of 2018, </w:t>
      </w:r>
      <w:proofErr w:type="gram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70.8</w:t>
      </w:r>
      <w:proofErr w:type="gram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million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individuals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have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been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forcibly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displaced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worldwide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because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of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persecution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,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conflict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,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violence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,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or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human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rights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violations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,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per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 </w:t>
      </w:r>
      <w:hyperlink r:id="rId9" w:tooltip="UN High Commissioner for Refugees" w:history="1">
        <w:r w:rsidR="00251FC8" w:rsidRPr="00C92E5E">
          <w:rPr>
            <w:rStyle w:val="Kpr"/>
            <w:rFonts w:ascii="Georgia" w:hAnsi="Georgia"/>
            <w:color w:val="auto"/>
            <w:sz w:val="27"/>
            <w:szCs w:val="27"/>
            <w:shd w:val="clear" w:color="auto" w:fill="FFFFFF"/>
          </w:rPr>
          <w:t xml:space="preserve">UN High </w:t>
        </w:r>
        <w:proofErr w:type="spellStart"/>
        <w:r w:rsidR="00251FC8" w:rsidRPr="00C92E5E">
          <w:rPr>
            <w:rStyle w:val="Kpr"/>
            <w:rFonts w:ascii="Georgia" w:hAnsi="Georgia"/>
            <w:color w:val="auto"/>
            <w:sz w:val="27"/>
            <w:szCs w:val="27"/>
            <w:shd w:val="clear" w:color="auto" w:fill="FFFFFF"/>
          </w:rPr>
          <w:t>Commissioner</w:t>
        </w:r>
        <w:proofErr w:type="spellEnd"/>
        <w:r w:rsidR="00251FC8" w:rsidRPr="00C92E5E">
          <w:rPr>
            <w:rStyle w:val="Kpr"/>
            <w:rFonts w:ascii="Georgia" w:hAnsi="Georgia"/>
            <w:color w:val="auto"/>
            <w:sz w:val="27"/>
            <w:szCs w:val="27"/>
            <w:shd w:val="clear" w:color="auto" w:fill="FFFFFF"/>
          </w:rPr>
          <w:t xml:space="preserve"> </w:t>
        </w:r>
        <w:proofErr w:type="spellStart"/>
        <w:r w:rsidR="00251FC8" w:rsidRPr="00C92E5E">
          <w:rPr>
            <w:rStyle w:val="Kpr"/>
            <w:rFonts w:ascii="Georgia" w:hAnsi="Georgia"/>
            <w:color w:val="auto"/>
            <w:sz w:val="27"/>
            <w:szCs w:val="27"/>
            <w:shd w:val="clear" w:color="auto" w:fill="FFFFFF"/>
          </w:rPr>
          <w:t>for</w:t>
        </w:r>
        <w:proofErr w:type="spellEnd"/>
        <w:r w:rsidR="00251FC8" w:rsidRPr="00C92E5E">
          <w:rPr>
            <w:rStyle w:val="Kpr"/>
            <w:rFonts w:ascii="Georgia" w:hAnsi="Georgia"/>
            <w:color w:val="auto"/>
            <w:sz w:val="27"/>
            <w:szCs w:val="27"/>
            <w:shd w:val="clear" w:color="auto" w:fill="FFFFFF"/>
          </w:rPr>
          <w:t xml:space="preserve"> </w:t>
        </w:r>
        <w:proofErr w:type="spellStart"/>
        <w:r w:rsidR="00251FC8" w:rsidRPr="00C92E5E">
          <w:rPr>
            <w:rStyle w:val="Kpr"/>
            <w:rFonts w:ascii="Georgia" w:hAnsi="Georgia"/>
            <w:color w:val="auto"/>
            <w:sz w:val="27"/>
            <w:szCs w:val="27"/>
            <w:shd w:val="clear" w:color="auto" w:fill="FFFFFF"/>
          </w:rPr>
          <w:t>Refugees</w:t>
        </w:r>
        <w:proofErr w:type="spellEnd"/>
      </w:hyperlink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 (UNHCR). Of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these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, </w:t>
      </w:r>
      <w:proofErr w:type="gram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5.5</w:t>
      </w:r>
      <w:proofErr w:type="gram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million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were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Palestinian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refugees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,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which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are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not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under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UNHCR but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under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 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fldChar w:fldCharType="begin"/>
      </w:r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instrText xml:space="preserve"> HYPERLINK "https://en.wikipedia.org/wiki/UNRWA" \o "UNRWA" </w:instrText>
      </w:r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fldChar w:fldCharType="separate"/>
      </w:r>
      <w:r w:rsidR="00251FC8"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>UNRWA</w:t>
      </w:r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fldChar w:fldCharType="end"/>
      </w:r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’s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mandate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.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Causes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for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crisis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of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refugees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can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include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war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and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civil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war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,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human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rights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violations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,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environment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and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climate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issues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,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and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economic</w:t>
      </w:r>
      <w:proofErr w:type="spellEnd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="00251FC8" w:rsidRPr="00C92E5E">
        <w:rPr>
          <w:rFonts w:ascii="Georgia" w:hAnsi="Georgia"/>
          <w:sz w:val="27"/>
          <w:szCs w:val="27"/>
          <w:shd w:val="clear" w:color="auto" w:fill="FFFFFF"/>
        </w:rPr>
        <w:t>hardship</w:t>
      </w:r>
      <w:proofErr w:type="spellEnd"/>
    </w:p>
    <w:p w:rsidR="00251FC8" w:rsidRPr="00C92E5E" w:rsidRDefault="00251FC8" w:rsidP="00251FC8">
      <w:pPr>
        <w:rPr>
          <w:rFonts w:ascii="Georgia" w:hAnsi="Georgia"/>
          <w:sz w:val="27"/>
          <w:szCs w:val="27"/>
          <w:shd w:val="clear" w:color="auto" w:fill="FFFFFF"/>
        </w:rPr>
      </w:pP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Following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outbreak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of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civil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war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in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Somalia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,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many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of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country's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residents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left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in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search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of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asylum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.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According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to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UNHCR,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there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were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around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976,500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registered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refugees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from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nation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in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adjacent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states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as of 2016. 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majority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of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these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individuals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were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registered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in </w:t>
      </w:r>
      <w:hyperlink r:id="rId10" w:tooltip="Kenya" w:history="1">
        <w:r w:rsidRPr="00C92E5E">
          <w:rPr>
            <w:rStyle w:val="Kpr"/>
            <w:rFonts w:ascii="Georgia" w:hAnsi="Georgia"/>
            <w:color w:val="auto"/>
            <w:sz w:val="27"/>
            <w:szCs w:val="27"/>
            <w:shd w:val="clear" w:color="auto" w:fill="FFFFFF"/>
          </w:rPr>
          <w:t>Kenya</w:t>
        </w:r>
      </w:hyperlink>
      <w:r w:rsidRPr="00C92E5E">
        <w:rPr>
          <w:rFonts w:ascii="Georgia" w:hAnsi="Georgia"/>
          <w:sz w:val="27"/>
          <w:szCs w:val="27"/>
          <w:shd w:val="clear" w:color="auto" w:fill="FFFFFF"/>
        </w:rPr>
        <w:t> (413,170: 326,611 in 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begin"/>
      </w:r>
      <w:r w:rsidRPr="00C92E5E">
        <w:rPr>
          <w:rFonts w:ascii="Georgia" w:hAnsi="Georgia"/>
          <w:sz w:val="27"/>
          <w:szCs w:val="27"/>
          <w:shd w:val="clear" w:color="auto" w:fill="FFFFFF"/>
        </w:rPr>
        <w:instrText xml:space="preserve"> HYPERLINK "https://en.wikipedia.org/wiki/Dadaab" \o "Dadaab" </w:instrText>
      </w:r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separate"/>
      </w:r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>Dadaab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end"/>
      </w:r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, 54,550 </w:t>
      </w:r>
      <w:r w:rsidRPr="00C92E5E">
        <w:rPr>
          <w:rFonts w:ascii="Georgia" w:hAnsi="Georgia"/>
          <w:sz w:val="27"/>
          <w:szCs w:val="27"/>
          <w:shd w:val="clear" w:color="auto" w:fill="FFFFFF"/>
        </w:rPr>
        <w:lastRenderedPageBreak/>
        <w:t>in </w:t>
      </w:r>
      <w:hyperlink r:id="rId11" w:tooltip="Kakuma" w:history="1">
        <w:proofErr w:type="spellStart"/>
        <w:r w:rsidRPr="00C92E5E">
          <w:rPr>
            <w:rStyle w:val="Kpr"/>
            <w:rFonts w:ascii="Georgia" w:hAnsi="Georgia"/>
            <w:color w:val="auto"/>
            <w:sz w:val="27"/>
            <w:szCs w:val="27"/>
            <w:shd w:val="clear" w:color="auto" w:fill="FFFFFF"/>
          </w:rPr>
          <w:t>Kakuma</w:t>
        </w:r>
        <w:proofErr w:type="spellEnd"/>
      </w:hyperlink>
      <w:r w:rsidRPr="00C92E5E">
        <w:rPr>
          <w:rFonts w:ascii="Georgia" w:hAnsi="Georgia"/>
          <w:sz w:val="27"/>
          <w:szCs w:val="27"/>
          <w:shd w:val="clear" w:color="auto" w:fill="FFFFFF"/>
        </w:rPr>
        <w:t>, 32,009 in </w:t>
      </w:r>
      <w:hyperlink r:id="rId12" w:tooltip="Nairobi" w:history="1">
        <w:r w:rsidRPr="00C92E5E">
          <w:rPr>
            <w:rStyle w:val="Kpr"/>
            <w:rFonts w:ascii="Georgia" w:hAnsi="Georgia"/>
            <w:color w:val="auto"/>
            <w:sz w:val="27"/>
            <w:szCs w:val="27"/>
            <w:shd w:val="clear" w:color="auto" w:fill="FFFFFF"/>
          </w:rPr>
          <w:t>Nairobi</w:t>
        </w:r>
      </w:hyperlink>
      <w:r w:rsidRPr="00C92E5E">
        <w:rPr>
          <w:rFonts w:ascii="Georgia" w:hAnsi="Georgia"/>
          <w:sz w:val="27"/>
          <w:szCs w:val="27"/>
          <w:shd w:val="clear" w:color="auto" w:fill="FFFFFF"/>
        </w:rPr>
        <w:t>),</w:t>
      </w:r>
      <w:r w:rsidRPr="00C92E5E">
        <w:rPr>
          <w:rFonts w:ascii="Georgia" w:hAnsi="Georgia"/>
          <w:sz w:val="27"/>
          <w:szCs w:val="27"/>
          <w:shd w:val="clear" w:color="auto" w:fill="FFFFFF"/>
          <w:vertAlign w:val="superscript"/>
        </w:rPr>
        <w:t xml:space="preserve"> </w:t>
      </w:r>
      <w:hyperlink r:id="rId13" w:tooltip="Yemen" w:history="1">
        <w:r w:rsidRPr="00C92E5E">
          <w:rPr>
            <w:rStyle w:val="Kpr"/>
            <w:rFonts w:ascii="Georgia" w:hAnsi="Georgia"/>
            <w:color w:val="auto"/>
            <w:sz w:val="27"/>
            <w:szCs w:val="27"/>
            <w:shd w:val="clear" w:color="auto" w:fill="FFFFFF"/>
          </w:rPr>
          <w:t>Yemen</w:t>
        </w:r>
      </w:hyperlink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 (253,876 in UNHCR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centers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and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urban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areas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>) 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and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> 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begin"/>
      </w:r>
      <w:r w:rsidRPr="00C92E5E">
        <w:rPr>
          <w:rFonts w:ascii="Georgia" w:hAnsi="Georgia"/>
          <w:sz w:val="27"/>
          <w:szCs w:val="27"/>
          <w:shd w:val="clear" w:color="auto" w:fill="FFFFFF"/>
        </w:rPr>
        <w:instrText xml:space="preserve"> HYPERLINK "https://en.wikipedia.org/wiki/Ethiopia" \o "Ethiopia" </w:instrText>
      </w:r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separate"/>
      </w:r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>Ethiopia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end"/>
      </w:r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 (213,775 in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five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camps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in 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begin"/>
      </w:r>
      <w:r w:rsidRPr="00C92E5E">
        <w:rPr>
          <w:rFonts w:ascii="Georgia" w:hAnsi="Georgia"/>
          <w:sz w:val="27"/>
          <w:szCs w:val="27"/>
          <w:shd w:val="clear" w:color="auto" w:fill="FFFFFF"/>
        </w:rPr>
        <w:instrText xml:space="preserve"> HYPERLINK "https://en.wikipedia.org/wiki/Dolo_Odo" \o "Dolo Odo" </w:instrText>
      </w:r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separate"/>
      </w:r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>Dollo</w:t>
      </w:r>
      <w:proofErr w:type="spellEnd"/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>Ado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end"/>
      </w:r>
      <w:r w:rsidRPr="00C92E5E">
        <w:rPr>
          <w:rFonts w:ascii="Georgia" w:hAnsi="Georgia"/>
          <w:sz w:val="27"/>
          <w:szCs w:val="27"/>
          <w:shd w:val="clear" w:color="auto" w:fill="FFFFFF"/>
        </w:rPr>
        <w:t>).</w:t>
      </w:r>
      <w:proofErr w:type="gramStart"/>
      <w:r w:rsidRPr="00C92E5E">
        <w:rPr>
          <w:rFonts w:ascii="Georgia" w:hAnsi="Georgia"/>
          <w:sz w:val="27"/>
          <w:szCs w:val="27"/>
          <w:shd w:val="clear" w:color="auto" w:fill="FFFFFF"/>
          <w:vertAlign w:val="superscript"/>
        </w:rPr>
        <w:t>]</w:t>
      </w:r>
      <w:proofErr w:type="gramEnd"/>
      <w:r w:rsidRPr="00C92E5E">
        <w:rPr>
          <w:rFonts w:ascii="Georgia" w:hAnsi="Georgia"/>
          <w:sz w:val="27"/>
          <w:szCs w:val="27"/>
          <w:shd w:val="clear" w:color="auto" w:fill="FFFFFF"/>
        </w:rPr>
        <w:t> 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Additionally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, </w:t>
      </w:r>
      <w:proofErr w:type="gramStart"/>
      <w:r w:rsidRPr="00C92E5E">
        <w:rPr>
          <w:rFonts w:ascii="Georgia" w:hAnsi="Georgia"/>
          <w:sz w:val="27"/>
          <w:szCs w:val="27"/>
          <w:shd w:val="clear" w:color="auto" w:fill="FFFFFF"/>
        </w:rPr>
        <w:t>1.1</w:t>
      </w:r>
      <w:proofErr w:type="gram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million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people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were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internally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displaced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persons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(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IDPs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>). 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Most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of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IDPs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were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> 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begin"/>
      </w:r>
      <w:r w:rsidRPr="00C92E5E">
        <w:rPr>
          <w:rFonts w:ascii="Georgia" w:hAnsi="Georgia"/>
          <w:sz w:val="27"/>
          <w:szCs w:val="27"/>
          <w:shd w:val="clear" w:color="auto" w:fill="FFFFFF"/>
        </w:rPr>
        <w:instrText xml:space="preserve"> HYPERLINK "https://en.wikipedia.org/wiki/Bantus_(Somalia)" \o "Bantus (Somalia)" </w:instrText>
      </w:r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separate"/>
      </w:r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>Bantus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end"/>
      </w:r>
      <w:r w:rsidRPr="00C92E5E">
        <w:rPr>
          <w:rFonts w:ascii="Georgia" w:hAnsi="Georgia"/>
          <w:sz w:val="27"/>
          <w:szCs w:val="27"/>
          <w:shd w:val="clear" w:color="auto" w:fill="FFFFFF"/>
        </w:rPr>
        <w:t> 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and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other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ethnic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minorities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originating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from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southern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regions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,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including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those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displaced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in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North, An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estimated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60% of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IDPs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were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children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>. 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Causes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of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displacement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included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armed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violence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,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diverted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aid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flows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and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natural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disasters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,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which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hindered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IDPs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'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access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to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safe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shelter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and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resources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. IDP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settlements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were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concentrated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in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south-central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Somalia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(893,000),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followed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by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northern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> 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begin"/>
      </w:r>
      <w:r w:rsidRPr="00C92E5E">
        <w:rPr>
          <w:rFonts w:ascii="Georgia" w:hAnsi="Georgia"/>
          <w:sz w:val="27"/>
          <w:szCs w:val="27"/>
          <w:shd w:val="clear" w:color="auto" w:fill="FFFFFF"/>
        </w:rPr>
        <w:instrText xml:space="preserve"> HYPERLINK "https://en.wikipedia.org/wiki/Puntland" \o "Puntland" </w:instrText>
      </w:r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separate"/>
      </w:r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>Puntland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end"/>
      </w:r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 (129,000)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and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> 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begin"/>
      </w:r>
      <w:r w:rsidRPr="00C92E5E">
        <w:rPr>
          <w:rFonts w:ascii="Georgia" w:hAnsi="Georgia"/>
          <w:sz w:val="27"/>
          <w:szCs w:val="27"/>
          <w:shd w:val="clear" w:color="auto" w:fill="FFFFFF"/>
        </w:rPr>
        <w:instrText xml:space="preserve"> HYPERLINK "https://en.wikipedia.org/wiki/Somaliland" \o "Somaliland" </w:instrText>
      </w:r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separate"/>
      </w:r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>Somaliland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end"/>
      </w:r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 (84,000)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regions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>.  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Additionally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,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there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were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around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9,356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registered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refugees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and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11,157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registered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asylum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seekers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in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Somalia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>. 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Most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of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these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foreign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nationals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emigrated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from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Yemen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to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northern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Somalia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after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> </w:t>
      </w:r>
      <w:hyperlink r:id="rId14" w:tooltip="Houthi insurgency in Yemen" w:history="1">
        <w:proofErr w:type="spellStart"/>
        <w:r w:rsidRPr="00C92E5E">
          <w:rPr>
            <w:rStyle w:val="Kpr"/>
            <w:rFonts w:ascii="Georgia" w:hAnsi="Georgia"/>
            <w:color w:val="auto"/>
            <w:sz w:val="27"/>
            <w:szCs w:val="27"/>
            <w:shd w:val="clear" w:color="auto" w:fill="FFFFFF"/>
          </w:rPr>
          <w:t>Houthi</w:t>
        </w:r>
        <w:proofErr w:type="spellEnd"/>
        <w:r w:rsidRPr="00C92E5E">
          <w:rPr>
            <w:rStyle w:val="Kpr"/>
            <w:rFonts w:ascii="Georgia" w:hAnsi="Georgia"/>
            <w:color w:val="auto"/>
            <w:sz w:val="27"/>
            <w:szCs w:val="27"/>
            <w:shd w:val="clear" w:color="auto" w:fill="FFFFFF"/>
          </w:rPr>
          <w:t xml:space="preserve"> </w:t>
        </w:r>
        <w:proofErr w:type="spellStart"/>
        <w:r w:rsidRPr="00C92E5E">
          <w:rPr>
            <w:rStyle w:val="Kpr"/>
            <w:rFonts w:ascii="Georgia" w:hAnsi="Georgia"/>
            <w:color w:val="auto"/>
            <w:sz w:val="27"/>
            <w:szCs w:val="27"/>
            <w:shd w:val="clear" w:color="auto" w:fill="FFFFFF"/>
          </w:rPr>
          <w:t>insurgency</w:t>
        </w:r>
        <w:proofErr w:type="spellEnd"/>
      </w:hyperlink>
      <w:r w:rsidRPr="00C92E5E">
        <w:rPr>
          <w:rFonts w:ascii="Georgia" w:hAnsi="Georgia"/>
          <w:sz w:val="27"/>
          <w:szCs w:val="27"/>
          <w:shd w:val="clear" w:color="auto" w:fill="FFFFFF"/>
        </w:rPr>
        <w:t> in 2015.</w:t>
      </w:r>
    </w:p>
    <w:p w:rsidR="00251FC8" w:rsidRPr="00C92E5E" w:rsidRDefault="00251FC8" w:rsidP="00251FC8">
      <w:pPr>
        <w:rPr>
          <w:rFonts w:ascii="Georgia" w:hAnsi="Georgia"/>
          <w:sz w:val="27"/>
          <w:szCs w:val="27"/>
          <w:shd w:val="clear" w:color="auto" w:fill="FFFFFF"/>
        </w:rPr>
      </w:pPr>
    </w:p>
    <w:p w:rsidR="00C92E5E" w:rsidRPr="00C92E5E" w:rsidRDefault="00C92E5E" w:rsidP="00251FC8">
      <w:pPr>
        <w:rPr>
          <w:rFonts w:ascii="Georgia" w:hAnsi="Georgia"/>
          <w:sz w:val="27"/>
          <w:szCs w:val="27"/>
          <w:shd w:val="clear" w:color="auto" w:fill="FFFFFF"/>
        </w:rPr>
      </w:pPr>
    </w:p>
    <w:p w:rsidR="00C92E5E" w:rsidRPr="00C92E5E" w:rsidRDefault="00C92E5E" w:rsidP="00251FC8">
      <w:pPr>
        <w:rPr>
          <w:rFonts w:ascii="Georgia" w:hAnsi="Georgia"/>
          <w:sz w:val="27"/>
          <w:szCs w:val="27"/>
          <w:shd w:val="clear" w:color="auto" w:fill="FFFFFF"/>
        </w:rPr>
      </w:pPr>
    </w:p>
    <w:p w:rsidR="00C92E5E" w:rsidRPr="00C92E5E" w:rsidRDefault="00C92E5E" w:rsidP="00C92E5E">
      <w:pPr>
        <w:rPr>
          <w:rFonts w:ascii="Georgia" w:hAnsi="Georgia"/>
          <w:sz w:val="27"/>
          <w:szCs w:val="27"/>
          <w:shd w:val="clear" w:color="auto" w:fill="FFFFFF"/>
        </w:rPr>
      </w:pP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flow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of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migrants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can be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reduced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by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removing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causes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of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migration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like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wars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,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for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example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.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> </w:t>
      </w:r>
      <w:hyperlink r:id="rId15" w:tooltip="United Nations" w:history="1">
        <w:r w:rsidRPr="00C92E5E">
          <w:rPr>
            <w:rStyle w:val="Kpr"/>
            <w:rFonts w:ascii="Georgia" w:hAnsi="Georgia"/>
            <w:color w:val="auto"/>
            <w:sz w:val="27"/>
            <w:szCs w:val="27"/>
            <w:shd w:val="clear" w:color="auto" w:fill="FFFFFF"/>
          </w:rPr>
          <w:t>United Nations</w:t>
        </w:r>
      </w:hyperlink>
      <w:r w:rsidRPr="00C92E5E">
        <w:rPr>
          <w:rFonts w:ascii="Georgia" w:hAnsi="Georgia"/>
          <w:sz w:val="27"/>
          <w:szCs w:val="27"/>
          <w:shd w:val="clear" w:color="auto" w:fill="FFFFFF"/>
        </w:rPr>
        <w:t> 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urge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to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make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more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efforts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for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achieving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this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type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of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solutions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>.</w:t>
      </w:r>
    </w:p>
    <w:p w:rsidR="00C92E5E" w:rsidRPr="00C92E5E" w:rsidRDefault="00C92E5E" w:rsidP="00C92E5E">
      <w:pPr>
        <w:rPr>
          <w:rFonts w:ascii="Georgia" w:hAnsi="Georgia"/>
          <w:sz w:val="27"/>
          <w:szCs w:val="27"/>
          <w:shd w:val="clear" w:color="auto" w:fill="FFFFFF"/>
        </w:rPr>
      </w:pP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> 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begin"/>
      </w:r>
      <w:r w:rsidRPr="00C92E5E">
        <w:rPr>
          <w:rFonts w:ascii="Georgia" w:hAnsi="Georgia"/>
          <w:sz w:val="27"/>
          <w:szCs w:val="27"/>
          <w:shd w:val="clear" w:color="auto" w:fill="FFFFFF"/>
        </w:rPr>
        <w:instrText xml:space="preserve"> HYPERLINK "https://en.wikipedia.org/wiki/European_Union" \o "European Union" </w:instrText>
      </w:r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separate"/>
      </w:r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>European</w:t>
      </w:r>
      <w:proofErr w:type="spellEnd"/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>Union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end"/>
      </w:r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 has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many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tools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for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addressing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root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causes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of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crisis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>: "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such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as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trust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funds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for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Africa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and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for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Syrian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refugee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crisis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,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Facility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for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Refugees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in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Turkey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and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EU's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External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Investment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Plan"</w:t>
      </w:r>
      <w:r w:rsidRPr="00C92E5E">
        <w:rPr>
          <w:rFonts w:ascii="Georgia" w:hAnsi="Georgia"/>
          <w:sz w:val="27"/>
          <w:szCs w:val="27"/>
          <w:shd w:val="clear" w:color="auto" w:fill="FFFFFF"/>
          <w:vertAlign w:val="superscript"/>
        </w:rPr>
        <w:t>.</w:t>
      </w:r>
      <w:r w:rsidRPr="00C92E5E">
        <w:rPr>
          <w:rFonts w:ascii="Georgia" w:hAnsi="Georgia"/>
          <w:sz w:val="27"/>
          <w:szCs w:val="27"/>
          <w:shd w:val="clear" w:color="auto" w:fill="FFFFFF"/>
        </w:rPr>
        <w:t> 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However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, as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> 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begin"/>
      </w:r>
      <w:r w:rsidRPr="00C92E5E">
        <w:rPr>
          <w:rFonts w:ascii="Georgia" w:hAnsi="Georgia"/>
          <w:sz w:val="27"/>
          <w:szCs w:val="27"/>
          <w:shd w:val="clear" w:color="auto" w:fill="FFFFFF"/>
        </w:rPr>
        <w:instrText xml:space="preserve"> HYPERLINK "https://en.wikipedia.org/wiki/Transnational_Institute" \o "Transnational Institute" </w:instrText>
      </w:r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separate"/>
      </w:r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>Transnational</w:t>
      </w:r>
      <w:proofErr w:type="spellEnd"/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>Institute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end"/>
      </w:r>
      <w:r w:rsidRPr="00C92E5E">
        <w:rPr>
          <w:rFonts w:ascii="Georgia" w:hAnsi="Georgia"/>
          <w:sz w:val="27"/>
          <w:szCs w:val="27"/>
          <w:shd w:val="clear" w:color="auto" w:fill="FFFFFF"/>
        </w:rPr>
        <w:t> 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criticised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in a 2021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report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, "Europe is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creating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refugees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through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its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arms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trade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.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If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EU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and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its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member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states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genuinely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want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to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address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what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they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perceive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as a “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migration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crisis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”,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they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must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curb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arms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exports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,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improve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accountability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mechanisms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,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and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end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unbridled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lobbying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efforts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of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arms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companies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in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corridors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of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power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in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Brussels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and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other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European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capitals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>."</w:t>
      </w:r>
    </w:p>
    <w:p w:rsidR="00C92E5E" w:rsidRPr="00C92E5E" w:rsidRDefault="00C92E5E" w:rsidP="00C92E5E">
      <w:pPr>
        <w:rPr>
          <w:rFonts w:ascii="Georgia" w:hAnsi="Georgia"/>
          <w:color w:val="1A1A1A"/>
          <w:sz w:val="27"/>
          <w:szCs w:val="27"/>
          <w:shd w:val="clear" w:color="auto" w:fill="FFFFFF"/>
        </w:rPr>
      </w:pPr>
      <w:hyperlink r:id="rId16" w:tooltip="Germany" w:history="1">
        <w:r w:rsidRPr="00C92E5E">
          <w:rPr>
            <w:rStyle w:val="Kpr"/>
            <w:rFonts w:ascii="Georgia" w:hAnsi="Georgia"/>
            <w:color w:val="auto"/>
            <w:sz w:val="27"/>
            <w:szCs w:val="27"/>
            <w:shd w:val="clear" w:color="auto" w:fill="FFFFFF"/>
          </w:rPr>
          <w:t>Germany</w:t>
        </w:r>
      </w:hyperlink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 is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trying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to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prevent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root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causes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of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migrant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crisis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in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Africa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.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It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created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a "Marshall Plan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with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Africa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>" (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Eckpunkte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für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einen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Marshallplan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mit Afrika).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main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objectives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of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plan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are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>: "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increasing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trade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and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development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on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continent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and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hopefully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reducing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mass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migration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flows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north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across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Mediterranean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".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It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will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concentrate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on "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fair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trade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,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increased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private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investment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,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bottom-up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economic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development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,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entrepreneurship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,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and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job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creation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and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employment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".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> 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begin"/>
      </w:r>
      <w:r w:rsidRPr="00C92E5E">
        <w:rPr>
          <w:rFonts w:ascii="Georgia" w:hAnsi="Georgia"/>
          <w:sz w:val="27"/>
          <w:szCs w:val="27"/>
          <w:shd w:val="clear" w:color="auto" w:fill="FFFFFF"/>
        </w:rPr>
        <w:instrText xml:space="preserve"> HYPERLINK "https://en.wikipedia.org/wiki/European_Union" \o "European Union" </w:instrText>
      </w:r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separate"/>
      </w:r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>European</w:t>
      </w:r>
      <w:proofErr w:type="spellEnd"/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Style w:val="Kpr"/>
          <w:rFonts w:ascii="Georgia" w:hAnsi="Georgia"/>
          <w:color w:val="auto"/>
          <w:sz w:val="27"/>
          <w:szCs w:val="27"/>
          <w:shd w:val="clear" w:color="auto" w:fill="FFFFFF"/>
        </w:rPr>
        <w:t>Union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fldChar w:fldCharType="end"/>
      </w:r>
      <w:r w:rsidRPr="00C92E5E">
        <w:rPr>
          <w:rFonts w:ascii="Georgia" w:hAnsi="Georgia"/>
          <w:sz w:val="27"/>
          <w:szCs w:val="27"/>
          <w:shd w:val="clear" w:color="auto" w:fill="FFFFFF"/>
        </w:rPr>
        <w:t> 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offered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an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aid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package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to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> </w:t>
      </w:r>
      <w:hyperlink r:id="rId17" w:tooltip="Mali" w:history="1">
        <w:r w:rsidRPr="00C92E5E">
          <w:rPr>
            <w:rStyle w:val="Kpr"/>
            <w:rFonts w:ascii="Georgia" w:hAnsi="Georgia"/>
            <w:color w:val="auto"/>
            <w:sz w:val="27"/>
            <w:szCs w:val="27"/>
            <w:shd w:val="clear" w:color="auto" w:fill="FFFFFF"/>
          </w:rPr>
          <w:t>Mali</w:t>
        </w:r>
      </w:hyperlink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 in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return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for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taking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back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her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refugees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>. 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Among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other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ways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, it is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trying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to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reduce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migrant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flow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from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Ghana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by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helping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the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population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to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find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employment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in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this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proofErr w:type="spellStart"/>
      <w:r w:rsidRPr="00C92E5E">
        <w:rPr>
          <w:rFonts w:ascii="Georgia" w:hAnsi="Georgia"/>
          <w:sz w:val="27"/>
          <w:szCs w:val="27"/>
          <w:shd w:val="clear" w:color="auto" w:fill="FFFFFF"/>
        </w:rPr>
        <w:t>country</w:t>
      </w:r>
      <w:proofErr w:type="spellEnd"/>
      <w:r w:rsidRPr="00C92E5E">
        <w:rPr>
          <w:rFonts w:ascii="Georgia" w:hAnsi="Georgia"/>
          <w:sz w:val="27"/>
          <w:szCs w:val="27"/>
          <w:shd w:val="clear" w:color="auto" w:fill="FFFFFF"/>
          <w:vertAlign w:val="superscript"/>
        </w:rPr>
        <w:t>.</w:t>
      </w:r>
    </w:p>
    <w:p w:rsidR="00251FC8" w:rsidRDefault="00251FC8" w:rsidP="00251FC8">
      <w:pPr>
        <w:rPr>
          <w:rFonts w:ascii="Georgia" w:hAnsi="Georgia"/>
          <w:color w:val="1A1A1A"/>
          <w:sz w:val="27"/>
          <w:szCs w:val="27"/>
          <w:shd w:val="clear" w:color="auto" w:fill="FFFFFF"/>
        </w:rPr>
      </w:pPr>
    </w:p>
    <w:p w:rsidR="00251FC8" w:rsidRPr="00251FC8" w:rsidRDefault="00251FC8" w:rsidP="00251FC8">
      <w:pPr>
        <w:rPr>
          <w:rFonts w:ascii="Georgia" w:hAnsi="Georgia"/>
          <w:color w:val="1A1A1A"/>
          <w:sz w:val="27"/>
          <w:szCs w:val="27"/>
          <w:shd w:val="clear" w:color="auto" w:fill="FFFFFF"/>
        </w:rPr>
      </w:pPr>
    </w:p>
    <w:p w:rsidR="00251FC8" w:rsidRPr="00251FC8" w:rsidRDefault="00251FC8" w:rsidP="00251FC8">
      <w:pPr>
        <w:rPr>
          <w:rFonts w:ascii="Georgia" w:hAnsi="Georgia"/>
          <w:color w:val="1A1A1A"/>
          <w:sz w:val="27"/>
          <w:szCs w:val="27"/>
          <w:shd w:val="clear" w:color="auto" w:fill="FFFFFF"/>
        </w:rPr>
      </w:pPr>
    </w:p>
    <w:p w:rsidR="0024378E" w:rsidRDefault="0024378E" w:rsidP="00A66461">
      <w:pPr>
        <w:rPr>
          <w:rFonts w:ascii="Georgia" w:hAnsi="Georgia"/>
          <w:color w:val="1A1A1A"/>
          <w:sz w:val="27"/>
          <w:szCs w:val="27"/>
          <w:shd w:val="clear" w:color="auto" w:fill="FFFFFF"/>
        </w:rPr>
      </w:pPr>
      <w:r w:rsidRPr="0024378E">
        <w:rPr>
          <w:rFonts w:ascii="Georgia" w:hAnsi="Georgia"/>
          <w:color w:val="1A1A1A"/>
          <w:sz w:val="27"/>
          <w:szCs w:val="27"/>
          <w:shd w:val="clear" w:color="auto" w:fill="FFFFFF"/>
        </w:rPr>
        <w:t>.</w:t>
      </w:r>
    </w:p>
    <w:p w:rsidR="0024378E" w:rsidRDefault="00251FC8" w:rsidP="00251FC8">
      <w:pPr>
        <w:tabs>
          <w:tab w:val="left" w:pos="7920"/>
        </w:tabs>
        <w:rPr>
          <w:rFonts w:ascii="Georgia" w:hAnsi="Georgia"/>
          <w:color w:val="1A1A1A"/>
          <w:sz w:val="27"/>
          <w:szCs w:val="27"/>
          <w:shd w:val="clear" w:color="auto" w:fill="FFFFFF"/>
        </w:rPr>
      </w:pPr>
      <w:r>
        <w:rPr>
          <w:rFonts w:ascii="Georgia" w:hAnsi="Georgia"/>
          <w:color w:val="1A1A1A"/>
          <w:sz w:val="27"/>
          <w:szCs w:val="27"/>
          <w:shd w:val="clear" w:color="auto" w:fill="FFFFFF"/>
        </w:rPr>
        <w:tab/>
      </w:r>
    </w:p>
    <w:p w:rsidR="0024378E" w:rsidRDefault="0024378E" w:rsidP="00A66461">
      <w:pPr>
        <w:rPr>
          <w:rFonts w:ascii="Georgia" w:hAnsi="Georgia"/>
          <w:color w:val="1A1A1A"/>
          <w:sz w:val="27"/>
          <w:szCs w:val="27"/>
          <w:shd w:val="clear" w:color="auto" w:fill="FFFFFF"/>
        </w:rPr>
      </w:pPr>
    </w:p>
    <w:p w:rsidR="00A66461" w:rsidRPr="00A66461" w:rsidRDefault="00A66461" w:rsidP="00A66461">
      <w:pPr>
        <w:rPr>
          <w:sz w:val="28"/>
          <w:szCs w:val="28"/>
        </w:rPr>
      </w:pPr>
    </w:p>
    <w:sectPr w:rsidR="00A66461" w:rsidRPr="00A66461" w:rsidSect="00ED71B8">
      <w:pgSz w:w="11906" w:h="16838"/>
      <w:pgMar w:top="685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557" w:rsidRDefault="003B1557" w:rsidP="00ED71B8">
      <w:pPr>
        <w:spacing w:after="0" w:line="240" w:lineRule="auto"/>
      </w:pPr>
      <w:r>
        <w:separator/>
      </w:r>
    </w:p>
  </w:endnote>
  <w:endnote w:type="continuationSeparator" w:id="0">
    <w:p w:rsidR="003B1557" w:rsidRDefault="003B1557" w:rsidP="00ED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557" w:rsidRDefault="003B1557" w:rsidP="00ED71B8">
      <w:pPr>
        <w:spacing w:after="0" w:line="240" w:lineRule="auto"/>
      </w:pPr>
      <w:r>
        <w:separator/>
      </w:r>
    </w:p>
  </w:footnote>
  <w:footnote w:type="continuationSeparator" w:id="0">
    <w:p w:rsidR="003B1557" w:rsidRDefault="003B1557" w:rsidP="00ED7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B8"/>
    <w:rsid w:val="000D3BC4"/>
    <w:rsid w:val="0024378E"/>
    <w:rsid w:val="00251FC8"/>
    <w:rsid w:val="00340C3D"/>
    <w:rsid w:val="003B1557"/>
    <w:rsid w:val="00641D1F"/>
    <w:rsid w:val="009441C9"/>
    <w:rsid w:val="00A66461"/>
    <w:rsid w:val="00C92E5E"/>
    <w:rsid w:val="00ED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1B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D7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71B8"/>
  </w:style>
  <w:style w:type="paragraph" w:styleId="Altbilgi">
    <w:name w:val="footer"/>
    <w:basedOn w:val="Normal"/>
    <w:link w:val="AltbilgiChar"/>
    <w:uiPriority w:val="99"/>
    <w:unhideWhenUsed/>
    <w:rsid w:val="00ED7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71B8"/>
  </w:style>
  <w:style w:type="character" w:styleId="Gl">
    <w:name w:val="Strong"/>
    <w:basedOn w:val="VarsaylanParagrafYazTipi"/>
    <w:uiPriority w:val="22"/>
    <w:qFormat/>
    <w:rsid w:val="00A66461"/>
    <w:rPr>
      <w:b/>
      <w:bCs/>
    </w:rPr>
  </w:style>
  <w:style w:type="character" w:styleId="Kpr">
    <w:name w:val="Hyperlink"/>
    <w:basedOn w:val="VarsaylanParagrafYazTipi"/>
    <w:uiPriority w:val="99"/>
    <w:unhideWhenUsed/>
    <w:rsid w:val="00A6646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1FC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1B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D7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71B8"/>
  </w:style>
  <w:style w:type="paragraph" w:styleId="Altbilgi">
    <w:name w:val="footer"/>
    <w:basedOn w:val="Normal"/>
    <w:link w:val="AltbilgiChar"/>
    <w:uiPriority w:val="99"/>
    <w:unhideWhenUsed/>
    <w:rsid w:val="00ED7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71B8"/>
  </w:style>
  <w:style w:type="character" w:styleId="Gl">
    <w:name w:val="Strong"/>
    <w:basedOn w:val="VarsaylanParagrafYazTipi"/>
    <w:uiPriority w:val="22"/>
    <w:qFormat/>
    <w:rsid w:val="00A66461"/>
    <w:rPr>
      <w:b/>
      <w:bCs/>
    </w:rPr>
  </w:style>
  <w:style w:type="character" w:styleId="Kpr">
    <w:name w:val="Hyperlink"/>
    <w:basedOn w:val="VarsaylanParagrafYazTipi"/>
    <w:uiPriority w:val="99"/>
    <w:unhideWhenUsed/>
    <w:rsid w:val="00A6646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1F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en.wikipedia.org/wiki/Yem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n.wikipedia.org/wiki/Nairobi" TargetMode="External"/><Relationship Id="rId17" Type="http://schemas.openxmlformats.org/officeDocument/2006/relationships/hyperlink" Target="https://en.wikipedia.org/wiki/Mal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n.wikipedia.org/wiki/Germany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Kakum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United_Nations" TargetMode="External"/><Relationship Id="rId10" Type="http://schemas.openxmlformats.org/officeDocument/2006/relationships/hyperlink" Target="https://en.wikipedia.org/wiki/Keny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UN_High_Commissioner_for_Refugees" TargetMode="External"/><Relationship Id="rId14" Type="http://schemas.openxmlformats.org/officeDocument/2006/relationships/hyperlink" Target="https://en.wikipedia.org/wiki/Houthi_insurgency_in_Yemen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2022-06-16T17:37:00Z</dcterms:created>
  <dcterms:modified xsi:type="dcterms:W3CDTF">2022-06-16T19:20:00Z</dcterms:modified>
</cp:coreProperties>
</file>