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aptanmış"/>
        <w:bidi w:val="0"/>
        <w:spacing w:before="0" w:line="240" w:lineRule="auto"/>
        <w:ind w:left="0" w:right="0" w:firstLine="0"/>
        <w:jc w:val="left"/>
        <w:rPr>
          <w:rtl w:val="0"/>
        </w:rPr>
      </w:pPr>
      <w:r>
        <w:rPr>
          <w:rFonts w:ascii="Arial" w:hAnsi="Arial"/>
          <w:rtl w:val="0"/>
          <w:lang w:val="en-US"/>
        </w:rPr>
        <w:t>Country: Canada</w:t>
      </w:r>
      <w:r>
        <w:rPr>
          <w:rFonts w:ascii="Arial" w:cs="Arial" w:hAnsi="Arial" w:eastAsia="Arial"/>
          <w:rtl w:val="0"/>
        </w:rPr>
        <w:br w:type="textWrapping"/>
      </w:r>
      <w:r>
        <w:rPr>
          <w:rFonts w:ascii="Arial" w:hAnsi="Arial"/>
          <w:rtl w:val="0"/>
          <w:lang w:val="en-US"/>
        </w:rPr>
        <w:t>Committee: UNHCR</w:t>
      </w:r>
      <w:r>
        <w:rPr>
          <w:rFonts w:ascii="Arial" w:cs="Arial" w:hAnsi="Arial" w:eastAsia="Arial"/>
          <w:rtl w:val="0"/>
        </w:rPr>
        <w:br w:type="textWrapping"/>
      </w:r>
      <w:r>
        <w:rPr>
          <w:rFonts w:ascii="Arial" w:hAnsi="Arial"/>
          <w:rtl w:val="0"/>
          <w:lang w:val="en-US"/>
        </w:rPr>
        <w:t>Agenda Item: Promotion and Protection Human Rights in the situation of Human Trafficking</w:t>
      </w:r>
      <w:r>
        <w:rPr>
          <w:rFonts w:ascii="Arial" w:cs="Arial" w:hAnsi="Arial" w:eastAsia="Arial"/>
          <w:rtl w:val="0"/>
        </w:rPr>
        <w:br w:type="textWrapping"/>
      </w:r>
      <w:r>
        <w:rPr>
          <w:rFonts w:ascii="Arial" w:hAnsi="Arial"/>
          <w:rtl w:val="0"/>
        </w:rPr>
        <w:t>Delegate: Zafer Ula</w:t>
      </w:r>
      <w:r>
        <w:rPr>
          <w:rFonts w:ascii="Arial" w:hAnsi="Arial" w:hint="default"/>
          <w:rtl w:val="0"/>
        </w:rPr>
        <w:t xml:space="preserve">ş </w:t>
      </w:r>
      <w:r>
        <w:rPr>
          <w:rFonts w:ascii="Arial" w:hAnsi="Arial"/>
          <w:rtl w:val="0"/>
        </w:rPr>
        <w:t>Sal</w:t>
      </w:r>
      <w:r>
        <w:rPr>
          <w:rFonts w:ascii="Arial" w:cs="Arial" w:hAnsi="Arial" w:eastAsia="Arial"/>
          <w:rtl w:val="0"/>
        </w:rPr>
        <w:br w:type="textWrapping"/>
        <w:br w:type="textWrapping"/>
      </w:r>
      <w:r>
        <w:rPr>
          <w:rFonts w:ascii="Arial" w:hAnsi="Arial"/>
          <w:rtl w:val="0"/>
          <w:lang w:val="en-US"/>
        </w:rPr>
        <w:t xml:space="preserve">The Dominion of Canada has significantly improved progress in promoting and protecting human rights. The Canadian Charter of Rights and Freedoms, which came to effect in 1982, is a document consisting of fundamental rights and freedoms of all Canadians. To combat human trafficking, Canada has established multiple laws and policies that focus on prevention, promotion and protection. Human trafficking is a serious crime which includes an individual getting kidnapped without consent and getting forced to work. </w:t>
      </w:r>
      <w:r>
        <w:rPr>
          <w:rFonts w:ascii="Arial" w:cs="Arial" w:hAnsi="Arial" w:eastAsia="Arial"/>
          <w:rtl w:val="0"/>
        </w:rPr>
        <w:br w:type="textWrapping"/>
        <w:br w:type="textWrapping"/>
      </w:r>
      <w:r>
        <w:rPr>
          <w:rFonts w:ascii="Arial" w:hAnsi="Arial"/>
          <w:rtl w:val="0"/>
          <w:lang w:val="en-US"/>
        </w:rPr>
        <w:t>The Canadian Criminal Code includes specific</w:t>
      </w:r>
      <w:r>
        <w:rPr>
          <w:rFonts w:ascii="Arial" w:hAnsi="Arial" w:hint="default"/>
          <w:rtl w:val="0"/>
        </w:rPr>
        <w:t xml:space="preserve">  </w:t>
      </w:r>
      <w:r>
        <w:rPr>
          <w:rFonts w:ascii="Arial" w:hAnsi="Arial"/>
          <w:rtl w:val="0"/>
          <w:lang w:val="en-US"/>
        </w:rPr>
        <w:t>provisions on human trafficking, which makes it illegal to traffick individuals and provides penalties on traffickers. Canada has also taken steps to address the root cause of trafficking, including poverty, inequality and discrimination regarding ethnicity.</w:t>
      </w:r>
      <w:r>
        <w:rPr>
          <w:rFonts w:ascii="Arial" w:hAnsi="Arial" w:hint="default"/>
          <w:rtl w:val="0"/>
        </w:rPr>
        <w:t xml:space="preserve">  </w:t>
      </w:r>
      <w:r>
        <w:rPr>
          <w:rFonts w:ascii="Arial" w:hAnsi="Arial"/>
          <w:rtl w:val="0"/>
          <w:lang w:val="en-US"/>
        </w:rPr>
        <w:t>The government has implemented initiatives to promote</w:t>
      </w:r>
      <w:r>
        <w:rPr>
          <w:rFonts w:ascii="Arial" w:cs="Arial" w:hAnsi="Arial" w:eastAsia="Arial"/>
          <w:rtl w:val="0"/>
        </w:rPr>
        <w:br w:type="textWrapping"/>
      </w:r>
      <w:r>
        <w:rPr>
          <w:rFonts w:ascii="Arial" w:hAnsi="Arial"/>
          <w:rtl w:val="0"/>
          <w:lang w:val="en-US"/>
        </w:rPr>
        <w:t>economic and social development, combat gender-based violence and support minorities.</w:t>
      </w:r>
      <w:r>
        <w:rPr>
          <w:rFonts w:ascii="Arial" w:hAnsi="Arial" w:hint="default"/>
          <w:rtl w:val="0"/>
        </w:rPr>
        <w:t xml:space="preserve">  </w:t>
      </w:r>
      <w:r>
        <w:rPr>
          <w:rFonts w:ascii="Arial" w:hAnsi="Arial"/>
          <w:rtl w:val="0"/>
          <w:lang w:val="en-US"/>
        </w:rPr>
        <w:t>In addition, Canada has also established a number of specialized services for victims such as shelters, support services and economical help.</w:t>
      </w:r>
      <w:r>
        <w:rPr>
          <w:rFonts w:ascii="Arial" w:cs="Arial" w:hAnsi="Arial" w:eastAsia="Arial"/>
          <w:rtl w:val="0"/>
        </w:rPr>
        <w:br w:type="textWrapping"/>
        <w:br w:type="textWrapping"/>
      </w:r>
      <w:r>
        <w:rPr>
          <w:rFonts w:ascii="Arial" w:hAnsi="Arial"/>
          <w:rtl w:val="0"/>
          <w:lang w:val="en-US"/>
        </w:rPr>
        <w:t>Ultimately, Canada has made significant efforts to combat human trafficking and protect the rights of victims. While there still is work to do, the country</w:t>
      </w:r>
      <w:r>
        <w:rPr>
          <w:rFonts w:ascii="Arial" w:hAnsi="Arial" w:hint="default"/>
          <w:rtl w:val="1"/>
        </w:rPr>
        <w:t>’</w:t>
      </w:r>
      <w:r>
        <w:rPr>
          <w:rFonts w:ascii="Arial" w:hAnsi="Arial"/>
          <w:rtl w:val="0"/>
          <w:lang w:val="en-US"/>
        </w:rPr>
        <w:t>s strong legal framework and prevention initiatives that help raise awareness. We are deeply suggesting that countries must help raise awareness more.</w:t>
      </w:r>
      <w:r>
        <w:rPr>
          <w:rFonts w:ascii="Arial" w:hAnsi="Arial" w:hint="default"/>
          <w:rtl w:val="0"/>
        </w:rPr>
        <w:t xml:space="preserve">  </w:t>
        <w:br w:type="textWrapping"/>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Türkçe" w:val="‘“(〔[{〈《「『【⦅〘〖«〝︵︷︹︻︽︿﹁﹃﹇﹙﹛﹝｢"/>
  <w:noLineBreaksBefore w:lang="Türkçe"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aptanmış">
    <w:name w:val="Saptanmış"/>
    <w:next w:val="Saptanmış"/>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