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A61" w:rsidRDefault="00252A61" w:rsidP="00FA0C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746"/>
          <w:sz w:val="24"/>
          <w:szCs w:val="24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2746"/>
          <w:sz w:val="24"/>
          <w:szCs w:val="24"/>
          <w:shd w:val="clear" w:color="auto" w:fill="FFFFFF"/>
          <w:lang w:eastAsia="tr-TR"/>
        </w:rPr>
        <w:t xml:space="preserve">    </w:t>
      </w:r>
    </w:p>
    <w:p w:rsidR="00252A61" w:rsidRDefault="00252A61" w:rsidP="00FA0C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746"/>
          <w:sz w:val="24"/>
          <w:szCs w:val="24"/>
          <w:shd w:val="clear" w:color="auto" w:fill="FFFFFF"/>
          <w:lang w:eastAsia="tr-TR"/>
        </w:rPr>
      </w:pPr>
    </w:p>
    <w:p w:rsidR="00252A61" w:rsidRDefault="00252A61" w:rsidP="00FA0C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746"/>
          <w:sz w:val="24"/>
          <w:szCs w:val="24"/>
          <w:shd w:val="clear" w:color="auto" w:fill="FFFFFF"/>
          <w:lang w:eastAsia="tr-TR"/>
        </w:rPr>
      </w:pPr>
    </w:p>
    <w:p w:rsidR="00252A61" w:rsidRDefault="00252A61" w:rsidP="00FA0C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746"/>
          <w:sz w:val="24"/>
          <w:szCs w:val="24"/>
          <w:shd w:val="clear" w:color="auto" w:fill="FFFFFF"/>
          <w:lang w:eastAsia="tr-TR"/>
        </w:rPr>
      </w:pPr>
      <w:r w:rsidRPr="00FA0CC6">
        <w:rPr>
          <w:rFonts w:ascii="Times New Roman" w:eastAsia="Times New Roman" w:hAnsi="Times New Roman" w:cs="Times New Roman"/>
          <w:b/>
          <w:bCs/>
          <w:noProof/>
          <w:color w:val="002746"/>
          <w:sz w:val="24"/>
          <w:szCs w:val="24"/>
          <w:bdr w:val="none" w:sz="0" w:space="0" w:color="auto" w:frame="1"/>
          <w:shd w:val="clear" w:color="auto" w:fill="FFFFFF"/>
          <w:lang w:eastAsia="tr-TR"/>
        </w:rPr>
        <w:drawing>
          <wp:anchor distT="0" distB="0" distL="114300" distR="114300" simplePos="0" relativeHeight="251658240" behindDoc="1" locked="0" layoutInCell="1" allowOverlap="1" wp14:anchorId="17394166" wp14:editId="0A8EA7B2">
            <wp:simplePos x="0" y="0"/>
            <wp:positionH relativeFrom="margin">
              <wp:align>right</wp:align>
            </wp:positionH>
            <wp:positionV relativeFrom="paragraph">
              <wp:posOffset>180340</wp:posOffset>
            </wp:positionV>
            <wp:extent cx="1482725" cy="843915"/>
            <wp:effectExtent l="0" t="0" r="3175" b="0"/>
            <wp:wrapTight wrapText="bothSides">
              <wp:wrapPolygon edited="0">
                <wp:start x="0" y="0"/>
                <wp:lineTo x="0" y="20966"/>
                <wp:lineTo x="21369" y="20966"/>
                <wp:lineTo x="21369" y="0"/>
                <wp:lineTo x="0" y="0"/>
              </wp:wrapPolygon>
            </wp:wrapTight>
            <wp:docPr id="1" name="Resim 1" descr="https://lh6.googleusercontent.com/8_xcQODmZW-_0ghIRTIerAbJOc7l-003lOYGQCEq1p2G_nsncGWFBMvuQx6HHlY96DRIgQCNtIdx0aN-Mg5HrziIcxh7ooGNaE8JlHOhom8tAjW6M9lxWcROoOqwA8VSyLw6Kg-NvvMX7CzC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8_xcQODmZW-_0ghIRTIerAbJOc7l-003lOYGQCEq1p2G_nsncGWFBMvuQx6HHlY96DRIgQCNtIdx0aN-Mg5HrziIcxh7ooGNaE8JlHOhom8tAjW6M9lxWcROoOqwA8VSyLw6Kg-NvvMX7CzCD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0CC6" w:rsidRPr="00252A61" w:rsidRDefault="00252A61" w:rsidP="00FA0C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2746"/>
          <w:sz w:val="24"/>
          <w:szCs w:val="24"/>
          <w:shd w:val="clear" w:color="auto" w:fill="FFFFFF"/>
          <w:lang w:eastAsia="tr-TR"/>
        </w:rPr>
        <w:t xml:space="preserve">             </w:t>
      </w:r>
      <w:proofErr w:type="spellStart"/>
      <w:proofErr w:type="gramStart"/>
      <w:r w:rsidR="00FA0CC6" w:rsidRPr="00252A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tr-TR"/>
        </w:rPr>
        <w:t>Country:</w:t>
      </w:r>
      <w:r w:rsidR="00FA0CC6"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Portugal</w:t>
      </w:r>
      <w:proofErr w:type="spellEnd"/>
      <w:proofErr w:type="gramEnd"/>
      <w:r w:rsidR="00FA0CC6"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                                                                              </w:t>
      </w:r>
    </w:p>
    <w:p w:rsidR="00FA0CC6" w:rsidRPr="00252A61" w:rsidRDefault="00FA0CC6" w:rsidP="00FA0C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252A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tr-TR"/>
        </w:rPr>
        <w:t>Committee</w:t>
      </w:r>
      <w:proofErr w:type="spellEnd"/>
      <w:r w:rsidRPr="00252A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tr-TR"/>
        </w:rPr>
        <w:t>:</w:t>
      </w:r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UNEP</w:t>
      </w:r>
    </w:p>
    <w:p w:rsidR="00FA0CC6" w:rsidRPr="00252A61" w:rsidRDefault="00FA0CC6" w:rsidP="00FA0C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252A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tr-TR"/>
        </w:rPr>
        <w:t>Agenda</w:t>
      </w:r>
      <w:proofErr w:type="spellEnd"/>
      <w:r w:rsidRPr="00252A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tr-TR"/>
        </w:rPr>
        <w:t>Item</w:t>
      </w:r>
      <w:proofErr w:type="spellEnd"/>
      <w:r w:rsidRPr="00252A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tr-TR"/>
        </w:rPr>
        <w:t>:</w:t>
      </w:r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Enhancing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the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transition</w:t>
      </w:r>
      <w:proofErr w:type="spellEnd"/>
      <w:r w:rsidRPr="00252A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to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sustainable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 </w:t>
      </w:r>
    </w:p>
    <w:p w:rsidR="00FA0CC6" w:rsidRPr="00252A61" w:rsidRDefault="00FA0CC6" w:rsidP="00FA0CC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</w:pP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energy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as a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response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to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the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energy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crises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and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climate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change</w:t>
      </w:r>
      <w:proofErr w:type="spellEnd"/>
    </w:p>
    <w:p w:rsidR="00FA0CC6" w:rsidRPr="00252A61" w:rsidRDefault="00FA0CC6" w:rsidP="00FA0CC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</w:pPr>
    </w:p>
    <w:p w:rsidR="00FA0CC6" w:rsidRPr="00252A61" w:rsidRDefault="00FA0CC6" w:rsidP="00FA0C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Portugal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,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or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officially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the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Portuguese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Republic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, is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the</w:t>
      </w:r>
      <w:proofErr w:type="spellEnd"/>
    </w:p>
    <w:p w:rsidR="00FA0CC6" w:rsidRPr="00252A61" w:rsidRDefault="00FA0CC6" w:rsidP="00FA0C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westernmost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country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on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the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European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Continent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,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located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in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the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southwest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of Europe on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the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Iberian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Peninsula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.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Portugal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is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surrounded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by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Spain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from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the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north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and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east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,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the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Atlantic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Ocean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from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the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south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and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west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. </w:t>
      </w:r>
    </w:p>
    <w:p w:rsidR="00FA0CC6" w:rsidRPr="00FA0CC6" w:rsidRDefault="00FA0CC6" w:rsidP="00FA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A0CC6" w:rsidRPr="00252A61" w:rsidRDefault="00FA0CC6" w:rsidP="00FA0C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Climate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change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is a </w:t>
      </w:r>
      <w:proofErr w:type="gram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global</w:t>
      </w:r>
      <w:proofErr w:type="gram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problem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that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is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happening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faster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than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we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fear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,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and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climate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crises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are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threatening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our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natural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balance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.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Billions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of CO2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are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released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into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the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atmosphere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every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year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as a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result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of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fossil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fuel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consumption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,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gas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production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and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greenhouse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gas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emiss</w:t>
      </w:r>
      <w:r w:rsidR="00880D60"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ions</w:t>
      </w:r>
      <w:proofErr w:type="spellEnd"/>
      <w:r w:rsidR="00880D60"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="00880D60"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due</w:t>
      </w:r>
      <w:proofErr w:type="spellEnd"/>
      <w:r w:rsidR="00880D60"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="00880D60"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to</w:t>
      </w:r>
      <w:proofErr w:type="spellEnd"/>
      <w:r w:rsidR="00880D60"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="00880D60"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human</w:t>
      </w:r>
      <w:proofErr w:type="spellEnd"/>
      <w:r w:rsidR="00880D60"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="00880D60"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activities</w:t>
      </w:r>
      <w:proofErr w:type="spellEnd"/>
      <w:r w:rsidR="00880D60"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.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this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brings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with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it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increased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temperatures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,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environmental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degradation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,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natural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disasters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,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extreme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weather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conditions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,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food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and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water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insecurity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,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economic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degradation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etc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.</w:t>
      </w:r>
    </w:p>
    <w:p w:rsidR="00FA0CC6" w:rsidRPr="00252A61" w:rsidRDefault="00FA0CC6" w:rsidP="00FA0C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FA0CC6" w:rsidRPr="00FA0CC6" w:rsidRDefault="00FA0CC6" w:rsidP="00FA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Since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1970s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Portugal’s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average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annual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air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temperature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has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been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increasing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across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all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regions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at a rate of 0.3°C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per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decade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with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both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minimum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maximum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temperatures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rising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intensity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duration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heat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waves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have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also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increased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with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number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tropical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nights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summer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days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880D6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proofErr w:type="gram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temperature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increase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estimated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that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it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will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be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valid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for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century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under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scenario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high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greenhouse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gas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average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annual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temperature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country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2100 May be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up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4 ° C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higher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than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period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1971-to 2000.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temperature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increase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expected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be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more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pronounced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especially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summer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months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inner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southern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regions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Portugal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because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hot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summers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Mediterranean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Climate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which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Portugal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has. </w:t>
      </w:r>
      <w:proofErr w:type="gramEnd"/>
    </w:p>
    <w:p w:rsidR="00FA0CC6" w:rsidRPr="00FA0CC6" w:rsidRDefault="00FA0CC6" w:rsidP="00FA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A0CC6" w:rsidRPr="00DB2207" w:rsidRDefault="00FA0CC6" w:rsidP="00FA0C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These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temperature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changes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will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probably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affect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Portugal's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energy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resources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especially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electricity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According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energy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sector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report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National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Strategy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for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Climate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Change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Adaptation,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rising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temperatures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more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frequent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heat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waves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can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reduce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efficiency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availability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thermal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power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plant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production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as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well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as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power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grid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efficiency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maximum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transmission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 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Portugal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95% of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country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facing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severe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or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extreme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drought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due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dry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conditions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that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have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gram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hit</w:t>
      </w:r>
      <w:proofErr w:type="gram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entire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Iberian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Peninsula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winter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Rural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areas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are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under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more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danger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means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that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most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drought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farmers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face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very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difficult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process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gram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</w:t>
      </w:r>
      <w:proofErr w:type="gram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order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reduce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impact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drought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on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agriculture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we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must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use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most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effective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irrigation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Technologies. </w:t>
      </w:r>
      <w:proofErr w:type="spellStart"/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our</w:t>
      </w:r>
      <w:proofErr w:type="spellEnd"/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goal</w:t>
      </w:r>
      <w:proofErr w:type="spellEnd"/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</w:t>
      </w:r>
      <w:proofErr w:type="spellStart"/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solve</w:t>
      </w:r>
      <w:proofErr w:type="spellEnd"/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all</w:t>
      </w:r>
      <w:proofErr w:type="spellEnd"/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possible</w:t>
      </w:r>
      <w:proofErr w:type="spellEnd"/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problems</w:t>
      </w:r>
      <w:proofErr w:type="spellEnd"/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that</w:t>
      </w:r>
      <w:proofErr w:type="spellEnd"/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will</w:t>
      </w:r>
      <w:proofErr w:type="spellEnd"/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arise</w:t>
      </w:r>
      <w:proofErr w:type="spellEnd"/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</w:p>
    <w:p w:rsidR="00FA0CC6" w:rsidRPr="00FA0CC6" w:rsidRDefault="00FA0CC6" w:rsidP="00FA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A0CC6" w:rsidRPr="00FA0CC6" w:rsidRDefault="00880D60" w:rsidP="00FA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Also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Portugal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has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been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particularly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affected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by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increase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natural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disasters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caused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by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climate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changes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fact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researches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clearly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show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that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it is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one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countries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with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highest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losses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due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forest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fires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0528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2017,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which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called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deadliest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year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last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decade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wildfires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go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down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history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as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most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expensive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natural</w:t>
      </w:r>
      <w:proofErr w:type="spellEnd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disaster</w:t>
      </w:r>
      <w:proofErr w:type="spellEnd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proofErr w:type="gramStart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country,</w:t>
      </w:r>
      <w:r w:rsidR="00FA0CC6" w:rsidRPr="00FA0CC6">
        <w:rPr>
          <w:rFonts w:ascii="Times New Roman" w:eastAsia="Times New Roman" w:hAnsi="Times New Roman" w:cs="Times New Roman"/>
          <w:color w:val="002033"/>
          <w:sz w:val="24"/>
          <w:szCs w:val="24"/>
          <w:shd w:val="clear" w:color="auto" w:fill="FFFFFF"/>
          <w:lang w:eastAsia="tr-TR"/>
        </w:rPr>
        <w:t>they</w:t>
      </w:r>
      <w:proofErr w:type="spellEnd"/>
      <w:proofErr w:type="gramEnd"/>
      <w:r w:rsidR="00FA0CC6" w:rsidRPr="00FA0CC6">
        <w:rPr>
          <w:rFonts w:ascii="Times New Roman" w:eastAsia="Times New Roman" w:hAnsi="Times New Roman" w:cs="Times New Roman"/>
          <w:color w:val="0020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2033"/>
          <w:sz w:val="24"/>
          <w:szCs w:val="24"/>
          <w:shd w:val="clear" w:color="auto" w:fill="FFFFFF"/>
          <w:lang w:eastAsia="tr-TR"/>
        </w:rPr>
        <w:t>caused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20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2033"/>
          <w:sz w:val="24"/>
          <w:szCs w:val="24"/>
          <w:shd w:val="clear" w:color="auto" w:fill="FFFFFF"/>
          <w:lang w:eastAsia="tr-TR"/>
        </w:rPr>
        <w:t>more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20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2033"/>
          <w:sz w:val="24"/>
          <w:szCs w:val="24"/>
          <w:shd w:val="clear" w:color="auto" w:fill="FFFFFF"/>
          <w:lang w:eastAsia="tr-TR"/>
        </w:rPr>
        <w:t>than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2033"/>
          <w:sz w:val="24"/>
          <w:szCs w:val="24"/>
          <w:shd w:val="clear" w:color="auto" w:fill="FFFFFF"/>
          <w:lang w:eastAsia="tr-TR"/>
        </w:rPr>
        <w:t xml:space="preserve"> 100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2033"/>
          <w:sz w:val="24"/>
          <w:szCs w:val="24"/>
          <w:shd w:val="clear" w:color="auto" w:fill="FFFFFF"/>
          <w:lang w:eastAsia="tr-TR"/>
        </w:rPr>
        <w:t>deaths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20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2033"/>
          <w:sz w:val="24"/>
          <w:szCs w:val="24"/>
          <w:shd w:val="clear" w:color="auto" w:fill="FFFFFF"/>
          <w:lang w:eastAsia="tr-TR"/>
        </w:rPr>
        <w:t>along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20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2033"/>
          <w:sz w:val="24"/>
          <w:szCs w:val="24"/>
          <w:shd w:val="clear" w:color="auto" w:fill="FFFFFF"/>
          <w:lang w:eastAsia="tr-TR"/>
        </w:rPr>
        <w:t>with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20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2033"/>
          <w:sz w:val="24"/>
          <w:szCs w:val="24"/>
          <w:shd w:val="clear" w:color="auto" w:fill="FFFFFF"/>
          <w:lang w:eastAsia="tr-TR"/>
        </w:rPr>
        <w:t>losses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2033"/>
          <w:sz w:val="24"/>
          <w:szCs w:val="24"/>
          <w:shd w:val="clear" w:color="auto" w:fill="FFFFFF"/>
          <w:lang w:eastAsia="tr-TR"/>
        </w:rPr>
        <w:t xml:space="preserve"> of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2033"/>
          <w:sz w:val="24"/>
          <w:szCs w:val="24"/>
          <w:shd w:val="clear" w:color="auto" w:fill="FFFFFF"/>
          <w:lang w:eastAsia="tr-TR"/>
        </w:rPr>
        <w:t>over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2033"/>
          <w:sz w:val="24"/>
          <w:szCs w:val="24"/>
          <w:shd w:val="clear" w:color="auto" w:fill="FFFFFF"/>
          <w:lang w:eastAsia="tr-TR"/>
        </w:rPr>
        <w:t xml:space="preserve"> 1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2033"/>
          <w:sz w:val="24"/>
          <w:szCs w:val="24"/>
          <w:shd w:val="clear" w:color="auto" w:fill="FFFFFF"/>
          <w:lang w:eastAsia="tr-TR"/>
        </w:rPr>
        <w:t>billion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20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2033"/>
          <w:sz w:val="24"/>
          <w:szCs w:val="24"/>
          <w:shd w:val="clear" w:color="auto" w:fill="FFFFFF"/>
          <w:lang w:eastAsia="tr-TR"/>
        </w:rPr>
        <w:t>euros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2033"/>
          <w:sz w:val="24"/>
          <w:szCs w:val="24"/>
          <w:shd w:val="clear" w:color="auto" w:fill="FFFFFF"/>
          <w:lang w:eastAsia="tr-TR"/>
        </w:rPr>
        <w:t>.</w:t>
      </w:r>
    </w:p>
    <w:p w:rsidR="00FA0CC6" w:rsidRPr="00FA0CC6" w:rsidRDefault="00FA0CC6" w:rsidP="00FA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A0CC6" w:rsidRPr="00FA0CC6" w:rsidRDefault="00FA0CC6" w:rsidP="00FA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2020: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Between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January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October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alone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nearly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9,400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fires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were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recorded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Portugal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devastating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over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65,800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hectares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stands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forests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agricultural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land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6D6866" w:rsidRDefault="00AD2572" w:rsidP="00FA0C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addition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high</w:t>
      </w:r>
      <w:proofErr w:type="spellEnd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temperatures</w:t>
      </w:r>
      <w:proofErr w:type="spellEnd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strong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winds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were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recorded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mid-Jul</w:t>
      </w:r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</w:t>
      </w:r>
      <w:proofErr w:type="spellEnd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2020 in </w:t>
      </w:r>
      <w:proofErr w:type="spellStart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areas</w:t>
      </w:r>
      <w:proofErr w:type="spellEnd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extreme</w:t>
      </w:r>
      <w:proofErr w:type="spellEnd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heat</w:t>
      </w:r>
      <w:proofErr w:type="spellEnd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combination</w:t>
      </w:r>
      <w:proofErr w:type="spellEnd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due</w:t>
      </w:r>
      <w:proofErr w:type="spellEnd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diseasters</w:t>
      </w:r>
      <w:proofErr w:type="spellEnd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such</w:t>
      </w:r>
      <w:proofErr w:type="spellEnd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as </w:t>
      </w:r>
      <w:proofErr w:type="spellStart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forest</w:t>
      </w:r>
      <w:proofErr w:type="spellEnd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fires</w:t>
      </w:r>
      <w:proofErr w:type="spellEnd"/>
      <w:r w:rsidR="00252A6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We</w:t>
      </w:r>
      <w:proofErr w:type="spellEnd"/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252A6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have</w:t>
      </w:r>
      <w:proofErr w:type="spellEnd"/>
      <w:r w:rsidR="00252A6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252A6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already</w:t>
      </w:r>
      <w:proofErr w:type="spellEnd"/>
      <w:r w:rsidR="00252A6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252A6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taken</w:t>
      </w:r>
      <w:proofErr w:type="spellEnd"/>
      <w:r w:rsidR="00252A6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 </w:t>
      </w:r>
      <w:proofErr w:type="spellStart"/>
      <w:r w:rsidR="00252A6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numbers</w:t>
      </w:r>
      <w:proofErr w:type="spellEnd"/>
      <w:r w:rsidR="00252A6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</w:t>
      </w:r>
      <w:r w:rsidR="00252A6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easures</w:t>
      </w:r>
      <w:proofErr w:type="spellEnd"/>
      <w:r w:rsidR="00252A6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252A6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against</w:t>
      </w:r>
      <w:proofErr w:type="spellEnd"/>
      <w:r w:rsidR="00252A6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="00252A6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these</w:t>
      </w:r>
      <w:proofErr w:type="spellEnd"/>
      <w:r w:rsidR="00252A6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252A6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problems</w:t>
      </w:r>
      <w:proofErr w:type="spellEnd"/>
      <w:r w:rsidR="00252A6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such</w:t>
      </w:r>
      <w:proofErr w:type="spellEnd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as NECP. </w:t>
      </w:r>
      <w:proofErr w:type="spellStart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National</w:t>
      </w:r>
      <w:proofErr w:type="spellEnd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Energy</w:t>
      </w:r>
      <w:proofErr w:type="spellEnd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Climate</w:t>
      </w:r>
      <w:proofErr w:type="spellEnd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</w:t>
      </w:r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</w:t>
      </w:r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climate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plan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</w:t>
      </w:r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hat</w:t>
      </w:r>
      <w:proofErr w:type="spellEnd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covers</w:t>
      </w:r>
      <w:proofErr w:type="spellEnd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European</w:t>
      </w:r>
      <w:proofErr w:type="spellEnd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countries</w:t>
      </w:r>
      <w:proofErr w:type="spellEnd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</w:t>
      </w:r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his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plan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examines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countries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areas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such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as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energy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efficiency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renewability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reducing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greenhouse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gas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emissions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Each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country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requires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252A6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="00252A6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submit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progress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report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every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two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years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Commission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will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monitor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progress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EU as a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whole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towards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achieving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these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goals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05286B" w:rsidRDefault="0005286B" w:rsidP="00FA0C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252A61" w:rsidRDefault="00252A61" w:rsidP="000528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252A61" w:rsidRDefault="00252A61" w:rsidP="000528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252A61" w:rsidRDefault="00252A61" w:rsidP="000528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05286B" w:rsidRPr="0005286B" w:rsidRDefault="006D6866" w:rsidP="000528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</w:t>
      </w:r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ncreasing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areas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use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renewable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energy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sources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reliable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way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combat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climate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change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as it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will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reduce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number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components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that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cause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climate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change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maintain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natural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balance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Our</w:t>
      </w:r>
      <w:proofErr w:type="spellEnd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options</w:t>
      </w:r>
      <w:proofErr w:type="spellEnd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renawable</w:t>
      </w:r>
      <w:proofErr w:type="spellEnd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energy</w:t>
      </w:r>
      <w:proofErr w:type="spellEnd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are</w:t>
      </w:r>
      <w:proofErr w:type="spellEnd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as </w:t>
      </w:r>
      <w:proofErr w:type="spellStart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follows</w:t>
      </w:r>
      <w:proofErr w:type="spellEnd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  <w:proofErr w:type="spellStart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wind</w:t>
      </w:r>
      <w:proofErr w:type="spellEnd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powe</w:t>
      </w:r>
      <w:r w:rsid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</w:t>
      </w:r>
      <w:proofErr w:type="spellEnd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proofErr w:type="gramStart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solar,geothermal</w:t>
      </w:r>
      <w:proofErr w:type="gramEnd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,biomass,geothermal</w:t>
      </w:r>
      <w:proofErr w:type="spellEnd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hydropower</w:t>
      </w:r>
      <w:proofErr w:type="spellEnd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We</w:t>
      </w:r>
      <w:proofErr w:type="spellEnd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want</w:t>
      </w:r>
      <w:proofErr w:type="spellEnd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build</w:t>
      </w:r>
      <w:proofErr w:type="spellEnd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 </w:t>
      </w:r>
      <w:proofErr w:type="spellStart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sustainable</w:t>
      </w:r>
      <w:proofErr w:type="spellEnd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economic</w:t>
      </w:r>
      <w:proofErr w:type="spellEnd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model </w:t>
      </w:r>
      <w:proofErr w:type="spellStart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for</w:t>
      </w:r>
      <w:proofErr w:type="spellEnd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ourselves</w:t>
      </w:r>
      <w:proofErr w:type="spellEnd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with</w:t>
      </w:r>
      <w:proofErr w:type="spellEnd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these</w:t>
      </w:r>
      <w:proofErr w:type="spellEnd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renewable</w:t>
      </w:r>
      <w:proofErr w:type="spellEnd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options</w:t>
      </w:r>
      <w:proofErr w:type="spellEnd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Portugal</w:t>
      </w:r>
      <w:proofErr w:type="spellEnd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increased</w:t>
      </w:r>
      <w:proofErr w:type="spellEnd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its</w:t>
      </w:r>
      <w:proofErr w:type="spellEnd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renewab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energy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share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total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energy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consumption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11.1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between</w:t>
      </w:r>
      <w:proofErr w:type="spellEnd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2005 </w:t>
      </w:r>
      <w:proofErr w:type="spellStart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2019 </w:t>
      </w:r>
      <w:proofErr w:type="spellStart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aims</w:t>
      </w:r>
      <w:proofErr w:type="spellEnd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raise</w:t>
      </w:r>
      <w:proofErr w:type="spellEnd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it </w:t>
      </w:r>
      <w:proofErr w:type="spellStart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from</w:t>
      </w:r>
      <w:proofErr w:type="spellEnd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30.6 % </w:t>
      </w:r>
      <w:proofErr w:type="spellStart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47 % </w:t>
      </w:r>
      <w:proofErr w:type="spellStart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by</w:t>
      </w:r>
      <w:proofErr w:type="spellEnd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2030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According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Commission's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CP (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National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Energy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Climate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</w:t>
      </w:r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lans</w:t>
      </w:r>
      <w:proofErr w:type="spellEnd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) </w:t>
      </w:r>
      <w:proofErr w:type="spellStart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assessment</w:t>
      </w:r>
      <w:proofErr w:type="spellEnd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target</w:t>
      </w:r>
      <w:proofErr w:type="spellEnd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</w:t>
      </w:r>
      <w:proofErr w:type="spellStart"/>
      <w:r w:rsid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properly</w:t>
      </w:r>
      <w:proofErr w:type="spellEnd"/>
      <w:r w:rsid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ambitious</w:t>
      </w:r>
      <w:proofErr w:type="spellEnd"/>
      <w:r w:rsid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one</w:t>
      </w:r>
      <w:proofErr w:type="spellEnd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highest</w:t>
      </w:r>
      <w:proofErr w:type="spellEnd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targets</w:t>
      </w:r>
      <w:proofErr w:type="spellEnd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for</w:t>
      </w:r>
      <w:proofErr w:type="spellEnd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EU</w:t>
      </w:r>
      <w:r w:rsidR="00110D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proofErr w:type="gramEnd"/>
      <w:r w:rsid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Related</w:t>
      </w:r>
      <w:proofErr w:type="spellEnd"/>
      <w:r w:rsid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</w:t>
      </w:r>
      <w:r w:rsid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is</w:t>
      </w:r>
      <w:proofErr w:type="spellEnd"/>
      <w:r w:rsid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subject</w:t>
      </w:r>
      <w:proofErr w:type="spellEnd"/>
      <w:r w:rsid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Portugal</w:t>
      </w:r>
      <w:proofErr w:type="spellEnd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has </w:t>
      </w:r>
      <w:proofErr w:type="spellStart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developed</w:t>
      </w:r>
      <w:proofErr w:type="spellEnd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 7 </w:t>
      </w:r>
      <w:proofErr w:type="spellStart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billion</w:t>
      </w:r>
      <w:proofErr w:type="spellEnd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EUR </w:t>
      </w:r>
      <w:proofErr w:type="spellStart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National</w:t>
      </w:r>
      <w:proofErr w:type="spellEnd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Hydrogen</w:t>
      </w:r>
      <w:proofErr w:type="spellEnd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Strategy</w:t>
      </w:r>
      <w:proofErr w:type="spellEnd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aiming</w:t>
      </w:r>
      <w:proofErr w:type="spellEnd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at </w:t>
      </w:r>
      <w:proofErr w:type="spellStart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</w:t>
      </w:r>
      <w:r w:rsid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ncreasing</w:t>
      </w:r>
      <w:proofErr w:type="spellEnd"/>
      <w:r w:rsid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share</w:t>
      </w:r>
      <w:proofErr w:type="spellEnd"/>
      <w:r w:rsid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hydrogen</w:t>
      </w:r>
      <w:proofErr w:type="spellEnd"/>
      <w:r w:rsid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It</w:t>
      </w:r>
      <w:proofErr w:type="spellEnd"/>
      <w:r w:rsid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also</w:t>
      </w:r>
      <w:proofErr w:type="spellEnd"/>
      <w:r w:rsid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aims</w:t>
      </w:r>
      <w:proofErr w:type="spellEnd"/>
      <w:r w:rsid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facili</w:t>
      </w:r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tate</w:t>
      </w:r>
      <w:proofErr w:type="spellEnd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ac</w:t>
      </w:r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celerate</w:t>
      </w:r>
      <w:proofErr w:type="spellEnd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energy</w:t>
      </w:r>
      <w:proofErr w:type="spellEnd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transiti</w:t>
      </w:r>
      <w:r w:rsid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on</w:t>
      </w:r>
      <w:proofErr w:type="spellEnd"/>
      <w:r w:rsid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</w:t>
      </w:r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n </w:t>
      </w:r>
      <w:proofErr w:type="spellStart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diversified</w:t>
      </w:r>
      <w:proofErr w:type="spellEnd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sectors</w:t>
      </w:r>
      <w:proofErr w:type="spellEnd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at </w:t>
      </w:r>
      <w:proofErr w:type="spellStart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sam</w:t>
      </w:r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</w:t>
      </w:r>
      <w:proofErr w:type="spellEnd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ti</w:t>
      </w:r>
      <w:r w:rsid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me </w:t>
      </w:r>
      <w:proofErr w:type="spellStart"/>
      <w:r w:rsid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that</w:t>
      </w:r>
      <w:proofErr w:type="spellEnd"/>
      <w:r w:rsid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strengthens</w:t>
      </w:r>
      <w:proofErr w:type="spellEnd"/>
      <w:r w:rsid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nati</w:t>
      </w:r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onal</w:t>
      </w:r>
      <w:proofErr w:type="spellEnd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economy</w:t>
      </w:r>
      <w:proofErr w:type="spellEnd"/>
    </w:p>
    <w:p w:rsidR="00FA0CC6" w:rsidRDefault="00FA0CC6" w:rsidP="00FA0C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FA0CC6" w:rsidRPr="00880D60" w:rsidRDefault="00880D60" w:rsidP="00FA0C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O</w:t>
      </w:r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ur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demographics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,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our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climate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are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in a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vulnerable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position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to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natural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disasters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and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the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devasta</w:t>
      </w:r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ting</w:t>
      </w:r>
      <w:proofErr w:type="spellEnd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effects</w:t>
      </w:r>
      <w:proofErr w:type="spellEnd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of </w:t>
      </w:r>
      <w:proofErr w:type="spellStart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climate</w:t>
      </w:r>
      <w:proofErr w:type="spellEnd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change</w:t>
      </w:r>
      <w:proofErr w:type="spellEnd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however</w:t>
      </w:r>
      <w:proofErr w:type="spellEnd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our</w:t>
      </w:r>
      <w:proofErr w:type="spellEnd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strong</w:t>
      </w:r>
      <w:proofErr w:type="spellEnd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policies</w:t>
      </w:r>
      <w:proofErr w:type="spellEnd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against</w:t>
      </w:r>
      <w:proofErr w:type="spellEnd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them</w:t>
      </w:r>
      <w:proofErr w:type="spellEnd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is can be </w:t>
      </w:r>
      <w:proofErr w:type="spellStart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more</w:t>
      </w:r>
      <w:proofErr w:type="spellEnd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powerfull</w:t>
      </w:r>
      <w:proofErr w:type="spellEnd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we</w:t>
      </w:r>
      <w:proofErr w:type="spellEnd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are</w:t>
      </w:r>
      <w:proofErr w:type="spellEnd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aiming</w:t>
      </w:r>
      <w:proofErr w:type="spellEnd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to</w:t>
      </w:r>
      <w:proofErr w:type="spellEnd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win</w:t>
      </w:r>
      <w:proofErr w:type="spellEnd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this</w:t>
      </w:r>
      <w:proofErr w:type="spellEnd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race</w:t>
      </w:r>
      <w:proofErr w:type="spellEnd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S</w:t>
      </w:r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o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our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first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prio</w:t>
      </w:r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rity</w:t>
      </w:r>
      <w:proofErr w:type="spellEnd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is </w:t>
      </w:r>
      <w:proofErr w:type="spellStart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to</w:t>
      </w:r>
      <w:proofErr w:type="spellEnd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reduce</w:t>
      </w:r>
      <w:proofErr w:type="spellEnd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these</w:t>
      </w:r>
      <w:proofErr w:type="spellEnd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effects</w:t>
      </w:r>
      <w:proofErr w:type="spellEnd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,</w:t>
      </w:r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our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goal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is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to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become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a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c</w:t>
      </w:r>
      <w:r w:rsidR="00B95175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arbon</w:t>
      </w:r>
      <w:proofErr w:type="spellEnd"/>
      <w:r w:rsidR="00B95175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B95175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neutral</w:t>
      </w:r>
      <w:proofErr w:type="spellEnd"/>
      <w:r w:rsidR="00B95175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B95175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country</w:t>
      </w:r>
      <w:proofErr w:type="spellEnd"/>
      <w:r w:rsidR="00B95175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B95175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by</w:t>
      </w:r>
      <w:proofErr w:type="spellEnd"/>
      <w:r w:rsidR="00B95175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2050. </w:t>
      </w:r>
      <w:proofErr w:type="spellStart"/>
      <w:r w:rsidR="00B95175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A</w:t>
      </w:r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nd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we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believe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that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we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can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improve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the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economy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on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this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path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with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investment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in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sustainable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energy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,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and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for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this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we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have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allocated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38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percent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of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our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budget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for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climate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change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efforts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.</w:t>
      </w:r>
      <w:r w:rsidRPr="00880D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A0CC6" w:rsidRPr="00880D60" w:rsidRDefault="00FA0CC6" w:rsidP="00FA0C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880D60" w:rsidRPr="00880D60" w:rsidRDefault="00110D14" w:rsidP="00880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believe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</w:t>
      </w:r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ovable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convenient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new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technologies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nature-based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solutions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will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allow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us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all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leap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into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cleaner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more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durable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world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 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If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governments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businesses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civil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society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youth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academia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work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together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we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can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create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future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where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suffering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</w:t>
      </w:r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ecimated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harmony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between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people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planet is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restored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Our</w:t>
      </w:r>
      <w:proofErr w:type="spellEnd"/>
      <w:r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policies</w:t>
      </w:r>
      <w:proofErr w:type="spellEnd"/>
      <w:r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based</w:t>
      </w:r>
      <w:proofErr w:type="spellEnd"/>
      <w:r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on </w:t>
      </w:r>
      <w:proofErr w:type="spellStart"/>
      <w:r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belief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that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every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amount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of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money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we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spend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to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reduce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the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destructive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effects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is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valuable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,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so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we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are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open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to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investments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,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improvements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and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new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projects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that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we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will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make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in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this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area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.</w:t>
      </w:r>
    </w:p>
    <w:p w:rsidR="00880D60" w:rsidRDefault="00880D60" w:rsidP="00FA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A1639" w:rsidRDefault="002A1639" w:rsidP="00FA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A1639" w:rsidRDefault="002A1639" w:rsidP="00FA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2A1639" w:rsidRPr="005D561B" w:rsidRDefault="005D561B" w:rsidP="00FA0C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5D561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Sources</w:t>
      </w:r>
      <w:proofErr w:type="spellEnd"/>
      <w:r w:rsidRPr="005D561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</w:p>
    <w:p w:rsidR="002A1639" w:rsidRDefault="002A1639" w:rsidP="00FA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A1639" w:rsidRDefault="002A1639" w:rsidP="00FA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5" w:history="1">
        <w:r w:rsidRPr="00A266F4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https://climate-adapt.eea.europa.eu/countries-regions/countries/portugal</w:t>
        </w:r>
      </w:hyperlink>
    </w:p>
    <w:p w:rsidR="005D561B" w:rsidRDefault="005D561B" w:rsidP="00FA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A1639" w:rsidRDefault="002A1639" w:rsidP="00FA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6" w:history="1">
        <w:r w:rsidRPr="00A266F4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https://www.euronews.com/green/2022/03/14/after-a-dry-winter-how-is-portugal-learning-to-live-with-drought</w:t>
        </w:r>
      </w:hyperlink>
    </w:p>
    <w:p w:rsidR="005D561B" w:rsidRDefault="005D561B" w:rsidP="00FA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D561B" w:rsidRDefault="005D561B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A266F4">
          <w:rPr>
            <w:rStyle w:val="Kpr"/>
            <w:rFonts w:ascii="Times New Roman" w:hAnsi="Times New Roman" w:cs="Times New Roman"/>
            <w:sz w:val="24"/>
            <w:szCs w:val="24"/>
          </w:rPr>
          <w:t>https://www.europarl.europa.eu/RegData/etudes/BRIE/2021/696196/EPRS_BRI(2021)696196_EN.pdf</w:t>
        </w:r>
      </w:hyperlink>
    </w:p>
    <w:p w:rsidR="005D561B" w:rsidRDefault="005D561B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A266F4">
          <w:rPr>
            <w:rStyle w:val="Kpr"/>
            <w:rFonts w:ascii="Times New Roman" w:hAnsi="Times New Roman" w:cs="Times New Roman"/>
            <w:sz w:val="24"/>
            <w:szCs w:val="24"/>
          </w:rPr>
          <w:t>https://www.iea.org/policies/12436-hydrogen-strategy</w:t>
        </w:r>
      </w:hyperlink>
    </w:p>
    <w:p w:rsidR="005D561B" w:rsidRDefault="005D561B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A266F4">
          <w:rPr>
            <w:rStyle w:val="Kpr"/>
            <w:rFonts w:ascii="Times New Roman" w:hAnsi="Times New Roman" w:cs="Times New Roman"/>
            <w:sz w:val="24"/>
            <w:szCs w:val="24"/>
          </w:rPr>
          <w:t>https://www.unep.org/resources/report/portugal-country-profile</w:t>
        </w:r>
      </w:hyperlink>
    </w:p>
    <w:p w:rsidR="005D561B" w:rsidRDefault="005D561B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A266F4">
          <w:rPr>
            <w:rStyle w:val="Kpr"/>
            <w:rFonts w:ascii="Times New Roman" w:hAnsi="Times New Roman" w:cs="Times New Roman"/>
            <w:sz w:val="24"/>
            <w:szCs w:val="24"/>
          </w:rPr>
          <w:t>https://innovationorigins.com/en/in-portugal-climate-change-is-knocking-on-the-door/</w:t>
        </w:r>
      </w:hyperlink>
    </w:p>
    <w:p w:rsidR="005D561B" w:rsidRDefault="005D561B">
      <w:pPr>
        <w:rPr>
          <w:rFonts w:ascii="Times New Roman" w:hAnsi="Times New Roman" w:cs="Times New Roman"/>
          <w:sz w:val="24"/>
          <w:szCs w:val="24"/>
        </w:rPr>
      </w:pPr>
    </w:p>
    <w:p w:rsidR="005D561B" w:rsidRPr="00880D60" w:rsidRDefault="005D561B">
      <w:pPr>
        <w:rPr>
          <w:rFonts w:ascii="Times New Roman" w:hAnsi="Times New Roman" w:cs="Times New Roman"/>
          <w:sz w:val="24"/>
          <w:szCs w:val="24"/>
        </w:rPr>
      </w:pPr>
    </w:p>
    <w:sectPr w:rsidR="005D561B" w:rsidRPr="00880D60" w:rsidSect="00252A61">
      <w:pgSz w:w="11906" w:h="16838"/>
      <w:pgMar w:top="0" w:right="1418" w:bottom="1418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C6"/>
    <w:rsid w:val="0005286B"/>
    <w:rsid w:val="00110D14"/>
    <w:rsid w:val="00252A61"/>
    <w:rsid w:val="002A1639"/>
    <w:rsid w:val="003C4889"/>
    <w:rsid w:val="005D561B"/>
    <w:rsid w:val="00682EEE"/>
    <w:rsid w:val="006D6866"/>
    <w:rsid w:val="00880D60"/>
    <w:rsid w:val="009D3ED7"/>
    <w:rsid w:val="00AA25F8"/>
    <w:rsid w:val="00AD2572"/>
    <w:rsid w:val="00B95175"/>
    <w:rsid w:val="00DB2207"/>
    <w:rsid w:val="00E724D6"/>
    <w:rsid w:val="00FA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6BB4"/>
  <w15:chartTrackingRefBased/>
  <w15:docId w15:val="{C2C15272-9078-4AB2-9D5E-6077B2A6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A16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a.org/policies/12436-hydrogen-strateg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uroparl.europa.eu/RegData/etudes/BRIE/2021/696196/EPRS_BRI(2021)696196_EN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uronews.com/green/2022/03/14/after-a-dry-winter-how-is-portugal-learning-to-live-with-drough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imate-adapt.eea.europa.eu/countries-regions/countries/portugal" TargetMode="External"/><Relationship Id="rId10" Type="http://schemas.openxmlformats.org/officeDocument/2006/relationships/hyperlink" Target="https://innovationorigins.com/en/in-portugal-climate-change-is-knocking-on-the-door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unep.org/resources/report/portugal-country-profile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Ersen AKTAŞ</dc:creator>
  <cp:keywords/>
  <dc:description/>
  <cp:lastModifiedBy>Ersen AKTAŞ</cp:lastModifiedBy>
  <cp:revision>7</cp:revision>
  <dcterms:created xsi:type="dcterms:W3CDTF">2022-06-07T17:32:00Z</dcterms:created>
  <dcterms:modified xsi:type="dcterms:W3CDTF">2022-06-08T19:06:00Z</dcterms:modified>
</cp:coreProperties>
</file>