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State: Ukraine </w:t>
      </w:r>
    </w:p>
    <w:p w:rsidR="00000000" w:rsidDel="00000000" w:rsidP="00000000" w:rsidRDefault="00000000" w:rsidRPr="00000000" w14:paraId="00000002">
      <w:pPr>
        <w:rPr>
          <w:sz w:val="24"/>
          <w:szCs w:val="24"/>
        </w:rPr>
      </w:pPr>
      <w:r w:rsidDel="00000000" w:rsidR="00000000" w:rsidRPr="00000000">
        <w:rPr>
          <w:sz w:val="24"/>
          <w:szCs w:val="24"/>
          <w:rtl w:val="0"/>
        </w:rPr>
        <w:t xml:space="preserve">Committee: World Health Organization (WHO)</w:t>
      </w:r>
    </w:p>
    <w:p w:rsidR="00000000" w:rsidDel="00000000" w:rsidP="00000000" w:rsidRDefault="00000000" w:rsidRPr="00000000" w14:paraId="00000003">
      <w:pPr>
        <w:rPr>
          <w:sz w:val="24"/>
          <w:szCs w:val="24"/>
          <w:highlight w:val="white"/>
        </w:rPr>
      </w:pPr>
      <w:r w:rsidDel="00000000" w:rsidR="00000000" w:rsidRPr="00000000">
        <w:rPr>
          <w:sz w:val="24"/>
          <w:szCs w:val="24"/>
          <w:rtl w:val="0"/>
        </w:rPr>
        <w:t xml:space="preserve">Agenda item: </w:t>
      </w:r>
      <w:r w:rsidDel="00000000" w:rsidR="00000000" w:rsidRPr="00000000">
        <w:rPr>
          <w:sz w:val="24"/>
          <w:szCs w:val="24"/>
          <w:highlight w:val="white"/>
          <w:rtl w:val="0"/>
        </w:rPr>
        <w:t xml:space="preserve">Legalization of Euthanasia</w:t>
      </w: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rtl w:val="0"/>
        </w:rPr>
      </w:r>
    </w:p>
    <w:p w:rsidR="00000000" w:rsidDel="00000000" w:rsidP="00000000" w:rsidRDefault="00000000" w:rsidRPr="00000000" w14:paraId="00000005">
      <w:pPr>
        <w:ind w:firstLine="720"/>
        <w:rPr>
          <w:sz w:val="24"/>
          <w:szCs w:val="24"/>
          <w:highlight w:val="white"/>
        </w:rPr>
      </w:pPr>
      <w:r w:rsidDel="00000000" w:rsidR="00000000" w:rsidRPr="00000000">
        <w:rPr>
          <w:sz w:val="24"/>
          <w:szCs w:val="24"/>
          <w:highlight w:val="white"/>
          <w:rtl w:val="0"/>
        </w:rPr>
        <w:t xml:space="preserve">In today’s world the on going discussion about euthanasia within the framework of human rights has become a serious issue for many countries. Regardless of the state of developpement of the country, the problems have been seen by many and so tried to be taken care of by the authorities by whether making it legal or illegal. </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ind w:firstLine="720"/>
        <w:rPr>
          <w:sz w:val="24"/>
          <w:szCs w:val="24"/>
          <w:highlight w:val="white"/>
        </w:rPr>
      </w:pPr>
      <w:r w:rsidDel="00000000" w:rsidR="00000000" w:rsidRPr="00000000">
        <w:rPr>
          <w:sz w:val="24"/>
          <w:szCs w:val="24"/>
          <w:highlight w:val="white"/>
          <w:rtl w:val="0"/>
        </w:rPr>
        <w:t xml:space="preserve">As the Ukrainian Government, considering the religious beliefs and the etchical aspects of the matter the doctor assisted suicides are strictly illegal. It should be kept in mind that there are more issues which are created as a conclusion to euthanasia, such as the moral of doctors and the holiness of life. </w:t>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ind w:firstLine="720"/>
        <w:rPr>
          <w:sz w:val="24"/>
          <w:szCs w:val="24"/>
        </w:rPr>
      </w:pPr>
      <w:r w:rsidDel="00000000" w:rsidR="00000000" w:rsidRPr="00000000">
        <w:rPr>
          <w:sz w:val="24"/>
          <w:szCs w:val="24"/>
          <w:rtl w:val="0"/>
        </w:rPr>
        <w:t xml:space="preserve">The current stage of public health service reformation in Ukraine  provides deepening of bioethical knowledge of doctors for their moral, ethical and deontological mentality formation with the aim of evaluation of events and phenomena from the standpoints of universal humanist values. Sometimes the difficult and very responsible doctors’ choice determines the fate of a person or his/her family. Thus euthanasia is a crime, in which under no circumstances can not participate healthcare workers, who must always stand guard over life.</w:t>
      </w:r>
    </w:p>
    <w:p w:rsidR="00000000" w:rsidDel="00000000" w:rsidP="00000000" w:rsidRDefault="00000000" w:rsidRPr="00000000" w14:paraId="0000000B">
      <w:pPr>
        <w:ind w:firstLine="720"/>
        <w:rPr>
          <w:sz w:val="24"/>
          <w:szCs w:val="24"/>
        </w:rPr>
      </w:pPr>
      <w:r w:rsidDel="00000000" w:rsidR="00000000" w:rsidRPr="00000000">
        <w:rPr>
          <w:rtl w:val="0"/>
        </w:rPr>
      </w:r>
    </w:p>
    <w:p w:rsidR="00000000" w:rsidDel="00000000" w:rsidP="00000000" w:rsidRDefault="00000000" w:rsidRPr="00000000" w14:paraId="0000000C">
      <w:pPr>
        <w:ind w:firstLine="720"/>
        <w:rPr>
          <w:sz w:val="24"/>
          <w:szCs w:val="24"/>
        </w:rPr>
      </w:pPr>
      <w:r w:rsidDel="00000000" w:rsidR="00000000" w:rsidRPr="00000000">
        <w:rPr>
          <w:sz w:val="24"/>
          <w:szCs w:val="24"/>
          <w:rtl w:val="0"/>
        </w:rPr>
        <w:t xml:space="preserve">In addition, acknowledging the development of the technology, why not further progress to end the suffering of a human-being but simply take away his/her life which then affects the surroundings of the patient emotionally by risking to maintain the emotional welfare of the society? The medical methods are not the same as the primitive times. The race of humans is developing with the new technologies. To simplify we believe that the alternatives to the doctor assisted suicides should be considered. </w:t>
      </w:r>
    </w:p>
    <w:p w:rsidR="00000000" w:rsidDel="00000000" w:rsidP="00000000" w:rsidRDefault="00000000" w:rsidRPr="00000000" w14:paraId="0000000D">
      <w:pPr>
        <w:ind w:firstLine="720"/>
        <w:rPr>
          <w:sz w:val="24"/>
          <w:szCs w:val="24"/>
        </w:rPr>
      </w:pPr>
      <w:r w:rsidDel="00000000" w:rsidR="00000000" w:rsidRPr="00000000">
        <w:rPr>
          <w:rtl w:val="0"/>
        </w:rPr>
      </w:r>
    </w:p>
    <w:p w:rsidR="00000000" w:rsidDel="00000000" w:rsidP="00000000" w:rsidRDefault="00000000" w:rsidRPr="00000000" w14:paraId="0000000E">
      <w:pPr>
        <w:ind w:firstLine="720"/>
        <w:rPr>
          <w:sz w:val="24"/>
          <w:szCs w:val="24"/>
        </w:rPr>
      </w:pPr>
      <w:r w:rsidDel="00000000" w:rsidR="00000000" w:rsidRPr="00000000">
        <w:rPr>
          <w:sz w:val="24"/>
          <w:szCs w:val="24"/>
          <w:rtl w:val="0"/>
        </w:rPr>
        <w:t xml:space="preserve">References;</w:t>
      </w:r>
    </w:p>
    <w:p w:rsidR="00000000" w:rsidDel="00000000" w:rsidP="00000000" w:rsidRDefault="00000000" w:rsidRPr="00000000" w14:paraId="0000000F">
      <w:pPr>
        <w:ind w:firstLine="720"/>
        <w:rPr>
          <w:sz w:val="24"/>
          <w:szCs w:val="24"/>
        </w:rPr>
      </w:pP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https://med-expert.com.ua/journals/en/moral-ethical-legal-aspects-counteraction-legalization-euthanasia/</w:t>
        </w:r>
      </w:hyperlink>
      <w:r w:rsidDel="00000000" w:rsidR="00000000" w:rsidRPr="00000000">
        <w:rPr>
          <w:rtl w:val="0"/>
        </w:rPr>
      </w:r>
    </w:p>
    <w:p w:rsidR="00000000" w:rsidDel="00000000" w:rsidP="00000000" w:rsidRDefault="00000000" w:rsidRPr="00000000" w14:paraId="00000010">
      <w:pPr>
        <w:ind w:firstLine="720"/>
        <w:rPr>
          <w:sz w:val="24"/>
          <w:szCs w:val="24"/>
        </w:rPr>
      </w:pPr>
      <w:hyperlink r:id="rId7">
        <w:r w:rsidDel="00000000" w:rsidR="00000000" w:rsidRPr="00000000">
          <w:rPr>
            <w:color w:val="1155cc"/>
            <w:sz w:val="24"/>
            <w:szCs w:val="24"/>
            <w:u w:val="single"/>
            <w:rtl w:val="0"/>
          </w:rPr>
          <w:t xml:space="preserve">https://wiadlek.pl/wp-content/uploads/archive/2020/WLek202010135.pdf</w:t>
        </w:r>
      </w:hyperlink>
      <w:r w:rsidDel="00000000" w:rsidR="00000000" w:rsidRPr="00000000">
        <w:rPr>
          <w:rtl w:val="0"/>
        </w:rPr>
      </w:r>
    </w:p>
    <w:p w:rsidR="00000000" w:rsidDel="00000000" w:rsidP="00000000" w:rsidRDefault="00000000" w:rsidRPr="00000000" w14:paraId="00000011">
      <w:pPr>
        <w:ind w:firstLine="720"/>
        <w:rPr>
          <w:sz w:val="24"/>
          <w:szCs w:val="24"/>
        </w:rPr>
      </w:pPr>
      <w:r w:rsidDel="00000000" w:rsidR="00000000" w:rsidRPr="00000000">
        <w:rPr>
          <w:rtl w:val="0"/>
        </w:rPr>
      </w:r>
    </w:p>
    <w:p w:rsidR="00000000" w:rsidDel="00000000" w:rsidP="00000000" w:rsidRDefault="00000000" w:rsidRPr="00000000" w14:paraId="00000012">
      <w:pPr>
        <w:ind w:firstLine="720"/>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d-expert.com.ua/journals/en/moral-ethical-legal-aspects-counteraction-legalization-euthanasia/" TargetMode="External"/><Relationship Id="rId7" Type="http://schemas.openxmlformats.org/officeDocument/2006/relationships/hyperlink" Target="https://wiadlek.pl/wp-content/uploads/archive/2020/WLek2020101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