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77" w:rsidRDefault="00C6388E" w:rsidP="009A0877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-828675</wp:posOffset>
                </wp:positionV>
                <wp:extent cx="3714750" cy="16764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77" w:rsidRPr="00DD6882" w:rsidRDefault="009A087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882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Country:</w:t>
                            </w:r>
                            <w:r w:rsid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 Australia</w:t>
                            </w:r>
                          </w:p>
                          <w:p w:rsidR="009A0877" w:rsidRPr="00DD6882" w:rsidRDefault="009A087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882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Committee:</w:t>
                            </w:r>
                            <w:r w:rsidRPr="00DD688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 DISEC</w:t>
                            </w:r>
                          </w:p>
                          <w:p w:rsidR="009A0877" w:rsidRDefault="009A087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D6882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Topic:</w:t>
                            </w:r>
                            <w:r w:rsidR="00CA1891" w:rsidRPr="00CA1891"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Status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Donbas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Region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Oppression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on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Donetsk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A1891" w:rsidRPr="00CA1891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FFFFF"/>
                              </w:rPr>
                              <w:t>Luhansk</w:t>
                            </w:r>
                            <w:proofErr w:type="spellEnd"/>
                          </w:p>
                          <w:p w:rsidR="003E2833" w:rsidRPr="003E2833" w:rsidRDefault="003E2833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83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Delegate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Mehmet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>Salih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en-US"/>
                              </w:rPr>
                              <w:t>Dede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-65.25pt;width:292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6LKwIAAFE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">
                <v:textbox>
                  <w:txbxContent>
                    <w:p w:rsidR="009A0877" w:rsidRPr="00DD6882" w:rsidRDefault="009A0877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DD6882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Country:</w:t>
                      </w:r>
                      <w:r w:rsidR="00CA1891"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 Australia</w:t>
                      </w:r>
                    </w:p>
                    <w:p w:rsidR="009A0877" w:rsidRPr="00DD6882" w:rsidRDefault="009A0877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DD6882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Committee:</w:t>
                      </w:r>
                      <w:r w:rsidRPr="00DD6882"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 DISEC</w:t>
                      </w:r>
                    </w:p>
                    <w:p w:rsidR="009A0877" w:rsidRDefault="009A0877">
                      <w:pPr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D6882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Topic:</w:t>
                      </w:r>
                      <w:r w:rsidR="00CA1891" w:rsidRPr="00CA1891">
                        <w:rPr>
                          <w:rFonts w:ascii="Arial" w:hAnsi="Arial" w:cs="Arial"/>
                          <w:color w:val="666666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Status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of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Donbas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Region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and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Oppression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on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Donetsk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and</w:t>
                      </w:r>
                      <w:proofErr w:type="spellEnd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A1891" w:rsidRPr="00CA1891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FFFFF"/>
                        </w:rPr>
                        <w:t>Luhansk</w:t>
                      </w:r>
                      <w:proofErr w:type="spellEnd"/>
                    </w:p>
                    <w:p w:rsidR="003E2833" w:rsidRPr="003E2833" w:rsidRDefault="003E2833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</w:pPr>
                      <w:r w:rsidRPr="003E283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>Delegate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Mehmet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>Salih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en-US"/>
                        </w:rPr>
                        <w:t>Dede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01F1">
        <w:rPr>
          <w:rFonts w:ascii="Segoe UI" w:hAnsi="Segoe UI" w:cs="Segoe UI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3BD6AF3" wp14:editId="74BCD88C">
            <wp:simplePos x="0" y="0"/>
            <wp:positionH relativeFrom="column">
              <wp:posOffset>-390525</wp:posOffset>
            </wp:positionH>
            <wp:positionV relativeFrom="paragraph">
              <wp:posOffset>-818515</wp:posOffset>
            </wp:positionV>
            <wp:extent cx="2266950" cy="1133475"/>
            <wp:effectExtent l="0" t="0" r="0" b="0"/>
            <wp:wrapSquare wrapText="bothSides"/>
            <wp:docPr id="5" name="Resim 5" descr="C:\Users\123\Desktop\1280px-Flag_of_Austral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1280px-Flag_of_Austral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877" w:rsidRDefault="009A0877" w:rsidP="009A0877">
      <w:pPr>
        <w:rPr>
          <w:rFonts w:ascii="Segoe UI" w:hAnsi="Segoe UI" w:cs="Segoe UI"/>
          <w:b/>
          <w:sz w:val="32"/>
          <w:szCs w:val="32"/>
        </w:rPr>
      </w:pPr>
    </w:p>
    <w:p w:rsidR="009A0877" w:rsidRDefault="00C635E5" w:rsidP="00C635E5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w:drawing>
          <wp:inline distT="0" distB="0" distL="0" distR="0" wp14:anchorId="7E092C5F">
            <wp:extent cx="1390015" cy="11645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877" w:rsidRDefault="00C635E5" w:rsidP="00C635E5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POSITION PAPER</w:t>
      </w:r>
    </w:p>
    <w:p w:rsidR="00936407" w:rsidRPr="00E83DB5" w:rsidRDefault="00DD6882" w:rsidP="00E83DB5">
      <w:pPr>
        <w:ind w:firstLine="708"/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</w:pPr>
      <w:r w:rsidRPr="00CA1891">
        <w:rPr>
          <w:rFonts w:ascii="Segoe UI Emoji" w:hAnsi="Segoe UI Emoji" w:cs="Segoe UI"/>
          <w:bCs/>
          <w:sz w:val="24"/>
          <w:szCs w:val="24"/>
          <w:shd w:val="clear" w:color="auto" w:fill="FFFFFF"/>
          <w:lang w:val="en-US"/>
        </w:rPr>
        <w:t>The</w:t>
      </w:r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 </w:t>
      </w:r>
      <w:r w:rsidRPr="00CA1891">
        <w:rPr>
          <w:rFonts w:ascii="Segoe UI Emoji" w:hAnsi="Segoe UI Emoji" w:cs="Segoe UI"/>
          <w:bCs/>
          <w:sz w:val="24"/>
          <w:szCs w:val="24"/>
          <w:shd w:val="clear" w:color="auto" w:fill="FFFFFF"/>
          <w:lang w:val="en-US"/>
        </w:rPr>
        <w:t>Commonwealth of Australia</w:t>
      </w:r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, is a </w:t>
      </w:r>
      <w:hyperlink r:id="rId9" w:tooltip="Sovereign state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sovereign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 country comprising the mainland of the </w:t>
      </w:r>
      <w:hyperlink r:id="rId10" w:tooltip="Australia (continent)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Australian continent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, the island of </w:t>
      </w:r>
      <w:hyperlink r:id="rId11" w:tooltip="Tasmania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Tasmania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, and numerous </w:t>
      </w:r>
      <w:hyperlink r:id="rId12" w:tooltip="List of islands of Australia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smaller islands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.</w:t>
      </w:r>
      <w:r w:rsidR="00221A88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 There aren’t any official language</w:t>
      </w:r>
      <w:r w:rsidR="000803AC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s at the federal level but</w:t>
      </w:r>
      <w:r w:rsidR="00221A88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 Eng</w:t>
      </w:r>
      <w:r w:rsidR="000B536F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lish is the most spoken one</w:t>
      </w:r>
      <w:r w:rsidR="00221A88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. </w:t>
      </w:r>
      <w:hyperlink r:id="rId13" w:tooltip="Canberra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Canberra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 is the capital city of the country, while the </w:t>
      </w:r>
      <w:hyperlink r:id="rId14" w:tooltip="List of cities in Australia by population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largest city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 is </w:t>
      </w:r>
      <w:hyperlink r:id="rId15" w:tooltip="Sydney" w:history="1">
        <w:r w:rsidRPr="00CA1891">
          <w:rPr>
            <w:rStyle w:val="Kpr"/>
            <w:rFonts w:ascii="Segoe UI Emoji" w:hAnsi="Segoe UI Emoji" w:cs="Segoe UI"/>
            <w:color w:val="auto"/>
            <w:sz w:val="24"/>
            <w:szCs w:val="24"/>
            <w:u w:val="none"/>
            <w:shd w:val="clear" w:color="auto" w:fill="FFFFFF"/>
            <w:lang w:val="en-US"/>
          </w:rPr>
          <w:t>Sydney</w:t>
        </w:r>
      </w:hyperlink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. Australia's </w:t>
      </w:r>
      <w:r w:rsidR="000B536F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population is nearly 26 million</w:t>
      </w:r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 and area of </w:t>
      </w:r>
      <w:r w:rsidR="000B536F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the country is </w:t>
      </w:r>
      <w:r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 xml:space="preserve">7,617,930 square kilometers. </w:t>
      </w:r>
      <w:r w:rsidR="000B536F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The currency is Australian dollar (</w:t>
      </w:r>
      <w:r w:rsidR="00232395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AUD</w:t>
      </w:r>
      <w:r w:rsidR="000B536F" w:rsidRPr="00CA1891">
        <w:rPr>
          <w:rFonts w:ascii="Segoe UI Emoji" w:hAnsi="Segoe UI Emoji" w:cs="Segoe UI"/>
          <w:sz w:val="24"/>
          <w:szCs w:val="24"/>
          <w:shd w:val="clear" w:color="auto" w:fill="FFFFFF"/>
          <w:lang w:val="en-US"/>
        </w:rPr>
        <w:t>).</w:t>
      </w:r>
      <w:bookmarkStart w:id="0" w:name="_GoBack"/>
      <w:bookmarkEnd w:id="0"/>
    </w:p>
    <w:p w:rsidR="00D6140C" w:rsidRDefault="00D6140C" w:rsidP="00D6140C">
      <w:pPr>
        <w:ind w:firstLine="708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</w:p>
    <w:p w:rsidR="00E83DB5" w:rsidRPr="00D6140C" w:rsidRDefault="00CA1891" w:rsidP="00D6140C">
      <w:pPr>
        <w:ind w:firstLine="708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At first we would like to say we feel very </w:t>
      </w:r>
      <w:r w:rsidR="003E2833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sad about that this situation betwee</w:t>
      </w:r>
      <w:r w:rsidR="009801F1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n Russia and Ukraine.</w:t>
      </w:r>
      <w:r w:rsidR="00936407" w:rsidRPr="00936407">
        <w:rPr>
          <w:rFonts w:ascii="Segoe UI" w:hAnsi="Segoe UI" w:cs="Segoe UI"/>
          <w:sz w:val="24"/>
          <w:szCs w:val="24"/>
          <w:lang w:val="en-US"/>
        </w:rPr>
        <w:t xml:space="preserve"> Civilians in the Donbas region and </w:t>
      </w:r>
      <w:r w:rsidR="00E83DB5">
        <w:rPr>
          <w:rFonts w:ascii="Segoe UI" w:hAnsi="Segoe UI" w:cs="Segoe UI"/>
          <w:sz w:val="24"/>
          <w:szCs w:val="24"/>
          <w:lang w:val="en-US"/>
        </w:rPr>
        <w:t xml:space="preserve">at the </w:t>
      </w:r>
      <w:r w:rsidR="00936407" w:rsidRPr="00936407">
        <w:rPr>
          <w:rFonts w:ascii="Segoe UI" w:hAnsi="Segoe UI" w:cs="Segoe UI"/>
          <w:sz w:val="24"/>
          <w:szCs w:val="24"/>
          <w:lang w:val="en-US"/>
        </w:rPr>
        <w:t>Ukraine are one of the things that suffer the most from this situation, we absolutely do not like and condemn this conflict causing harm to civilians.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As a republic of Australia </w:t>
      </w:r>
      <w:r w:rsidR="00D6140C" w:rsidRP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we have provided and will continue to provide financial and any kind of support for Ukraine.</w:t>
      </w:r>
      <w:r w:rsidR="00D943F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We supporting Ukraine with our hearts and believe every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thing is will be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better for everyone</w:t>
      </w:r>
      <w:r w:rsidR="00E83DB5" w:rsidRPr="00E83DB5">
        <w:rPr>
          <w:rFonts w:ascii="Segoe UI" w:hAnsi="Segoe UI" w:cs="Segoe UI"/>
          <w:sz w:val="24"/>
          <w:szCs w:val="24"/>
          <w:lang w:val="en-US"/>
        </w:rPr>
        <w:t xml:space="preserve">. </w:t>
      </w:r>
    </w:p>
    <w:p w:rsidR="00D6140C" w:rsidRDefault="00D6140C" w:rsidP="00D6140C">
      <w:pPr>
        <w:ind w:firstLine="708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</w:p>
    <w:p w:rsidR="00936407" w:rsidRDefault="00616053" w:rsidP="00D6140C">
      <w:pPr>
        <w:ind w:firstLine="708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 w:rsidRPr="0016091B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Our country was affected by this war like other countries.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As the result of this war</w:t>
      </w:r>
      <w:r w:rsidRPr="0016091B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is likely to affect things like Australia's terms of trade, fuel and grocer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y pr</w:t>
      </w:r>
      <w:r w:rsid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ices and interest rates.</w:t>
      </w:r>
      <w:proofErr w:type="gramEnd"/>
      <w:r w:rsid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We hope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B61EF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we take the minimum damage we can take</w:t>
      </w:r>
      <w:r w:rsid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. Again we believe 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everything is will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be good and peaceful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.</w:t>
      </w:r>
      <w:r w:rsidR="00936407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Our hopes are that this war will end and there won’t be any </w:t>
      </w:r>
      <w:r w:rsidR="00D6140C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other </w:t>
      </w:r>
      <w:r w:rsidR="00936407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deaths. We hope our </w:t>
      </w:r>
      <w:proofErr w:type="gramStart"/>
      <w:r w:rsidR="00936407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wishes</w:t>
      </w:r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comes</w:t>
      </w:r>
      <w:proofErr w:type="gramEnd"/>
      <w:r w:rsidR="00E83DB5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true as soon as possible.</w:t>
      </w:r>
    </w:p>
    <w:p w:rsidR="00C635E5" w:rsidRDefault="00C635E5" w:rsidP="00936407">
      <w:pPr>
        <w:ind w:firstLine="708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</w:p>
    <w:p w:rsidR="00FE6AD9" w:rsidRPr="00936407" w:rsidRDefault="00FE6AD9" w:rsidP="00936407">
      <w:pPr>
        <w:ind w:firstLine="708"/>
        <w:rPr>
          <w:rFonts w:ascii="Segoe UI" w:hAnsi="Segoe UI" w:cs="Segoe UI"/>
          <w:sz w:val="24"/>
          <w:szCs w:val="24"/>
          <w:lang w:val="en-US"/>
        </w:rPr>
      </w:pPr>
    </w:p>
    <w:sectPr w:rsidR="00FE6AD9" w:rsidRPr="00936407" w:rsidSect="003E28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794"/>
    <w:multiLevelType w:val="hybridMultilevel"/>
    <w:tmpl w:val="35707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E2AC2"/>
    <w:multiLevelType w:val="hybridMultilevel"/>
    <w:tmpl w:val="41D04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39FF"/>
    <w:multiLevelType w:val="hybridMultilevel"/>
    <w:tmpl w:val="65A4DB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77"/>
    <w:rsid w:val="000803AC"/>
    <w:rsid w:val="000B536F"/>
    <w:rsid w:val="000D1463"/>
    <w:rsid w:val="00115CD3"/>
    <w:rsid w:val="00145FF5"/>
    <w:rsid w:val="0016091B"/>
    <w:rsid w:val="00216150"/>
    <w:rsid w:val="00221A88"/>
    <w:rsid w:val="00232395"/>
    <w:rsid w:val="002E0940"/>
    <w:rsid w:val="003408C8"/>
    <w:rsid w:val="00344D2D"/>
    <w:rsid w:val="003E2833"/>
    <w:rsid w:val="003F055D"/>
    <w:rsid w:val="00473FEE"/>
    <w:rsid w:val="0048745A"/>
    <w:rsid w:val="00616053"/>
    <w:rsid w:val="006538AF"/>
    <w:rsid w:val="00723C13"/>
    <w:rsid w:val="00757E1C"/>
    <w:rsid w:val="00790E2F"/>
    <w:rsid w:val="008142D0"/>
    <w:rsid w:val="00936407"/>
    <w:rsid w:val="009801F1"/>
    <w:rsid w:val="009A0877"/>
    <w:rsid w:val="009B444E"/>
    <w:rsid w:val="00AB61EF"/>
    <w:rsid w:val="00B149A5"/>
    <w:rsid w:val="00C24938"/>
    <w:rsid w:val="00C635E5"/>
    <w:rsid w:val="00C6388E"/>
    <w:rsid w:val="00CA1891"/>
    <w:rsid w:val="00D5420E"/>
    <w:rsid w:val="00D6140C"/>
    <w:rsid w:val="00D943FD"/>
    <w:rsid w:val="00DC0C10"/>
    <w:rsid w:val="00DD32EF"/>
    <w:rsid w:val="00DD6882"/>
    <w:rsid w:val="00DF5081"/>
    <w:rsid w:val="00E83DB5"/>
    <w:rsid w:val="00EA6E22"/>
    <w:rsid w:val="00EB4037"/>
    <w:rsid w:val="00F9063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7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68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E6AD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B44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7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68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E6AD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B4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Canberr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List_of_islands_of_Austral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Tasman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Sydney" TargetMode="External"/><Relationship Id="rId10" Type="http://schemas.openxmlformats.org/officeDocument/2006/relationships/hyperlink" Target="https://en.wikipedia.org/wiki/Australia_(continent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Sovereign_state" TargetMode="External"/><Relationship Id="rId14" Type="http://schemas.openxmlformats.org/officeDocument/2006/relationships/hyperlink" Target="https://en.wikipedia.org/wiki/List_of_cities_in_Australia_by_populatio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1941-0ADB-4F83-BFEC-1DD7346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4</cp:revision>
  <dcterms:created xsi:type="dcterms:W3CDTF">2022-05-02T10:28:00Z</dcterms:created>
  <dcterms:modified xsi:type="dcterms:W3CDTF">2022-05-02T16:34:00Z</dcterms:modified>
</cp:coreProperties>
</file>