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51" w:rsidRPr="00DE0AC8" w:rsidRDefault="00260FB8" w:rsidP="00DE0AC8">
      <w:pPr>
        <w:pStyle w:val="Gvde"/>
        <w:spacing w:line="360" w:lineRule="auto"/>
        <w:rPr>
          <w:rFonts w:ascii="Calibri" w:hAnsi="Calibri" w:cs="Calibri"/>
          <w:sz w:val="24"/>
          <w:szCs w:val="24"/>
        </w:rPr>
      </w:pPr>
      <w:proofErr w:type="spellStart"/>
      <w:proofErr w:type="gramStart"/>
      <w:r w:rsidRPr="00DE0AC8">
        <w:rPr>
          <w:rFonts w:ascii="Calibri" w:hAnsi="Calibri" w:cs="Calibri"/>
          <w:sz w:val="24"/>
          <w:szCs w:val="24"/>
        </w:rPr>
        <w:t>Committee:WHO</w:t>
      </w:r>
      <w:proofErr w:type="spellEnd"/>
      <w:proofErr w:type="gramEnd"/>
    </w:p>
    <w:p w:rsidR="00D82951" w:rsidRPr="00DE0AC8" w:rsidRDefault="00260FB8" w:rsidP="00DE0AC8">
      <w:pPr>
        <w:pStyle w:val="Gvde"/>
        <w:spacing w:line="360" w:lineRule="auto"/>
        <w:rPr>
          <w:rFonts w:ascii="Calibri" w:hAnsi="Calibri" w:cs="Calibri"/>
          <w:sz w:val="24"/>
          <w:szCs w:val="24"/>
        </w:rPr>
      </w:pPr>
      <w:proofErr w:type="spellStart"/>
      <w:r w:rsidRPr="00DE0AC8">
        <w:rPr>
          <w:rFonts w:ascii="Calibri" w:hAnsi="Calibri" w:cs="Calibri"/>
          <w:sz w:val="24"/>
          <w:szCs w:val="24"/>
        </w:rPr>
        <w:t>State</w:t>
      </w:r>
      <w:proofErr w:type="spellEnd"/>
      <w:r w:rsidRPr="00DE0AC8">
        <w:rPr>
          <w:rFonts w:ascii="Calibri" w:hAnsi="Calibri" w:cs="Calibri"/>
          <w:sz w:val="24"/>
          <w:szCs w:val="24"/>
        </w:rPr>
        <w:t>: SYRAIN ARAB REPUBLIC</w:t>
      </w:r>
    </w:p>
    <w:p w:rsidR="00D82951" w:rsidRPr="00DE0AC8" w:rsidRDefault="00260FB8" w:rsidP="00DE0AC8">
      <w:pPr>
        <w:pStyle w:val="Gvde"/>
        <w:spacing w:line="360" w:lineRule="auto"/>
        <w:rPr>
          <w:rFonts w:ascii="Calibri" w:hAnsi="Calibri" w:cs="Calibri"/>
          <w:sz w:val="24"/>
          <w:szCs w:val="24"/>
        </w:rPr>
      </w:pPr>
      <w:proofErr w:type="spellStart"/>
      <w:r w:rsidRPr="00DE0AC8">
        <w:rPr>
          <w:rFonts w:ascii="Calibri" w:hAnsi="Calibri" w:cs="Calibri"/>
          <w:sz w:val="24"/>
          <w:szCs w:val="24"/>
        </w:rPr>
        <w:t>Agenda</w:t>
      </w:r>
      <w:proofErr w:type="spellEnd"/>
      <w:r w:rsidRPr="00DE0AC8">
        <w:rPr>
          <w:rFonts w:ascii="Calibri" w:hAnsi="Calibri" w:cs="Calibri"/>
          <w:sz w:val="24"/>
          <w:szCs w:val="24"/>
        </w:rPr>
        <w:t xml:space="preserve"> </w:t>
      </w:r>
      <w:proofErr w:type="spellStart"/>
      <w:r w:rsidRPr="00DE0AC8">
        <w:rPr>
          <w:rFonts w:ascii="Calibri" w:hAnsi="Calibri" w:cs="Calibri"/>
          <w:sz w:val="24"/>
          <w:szCs w:val="24"/>
        </w:rPr>
        <w:t>Item</w:t>
      </w:r>
      <w:proofErr w:type="spellEnd"/>
      <w:r w:rsidRPr="00DE0AC8">
        <w:rPr>
          <w:rFonts w:ascii="Calibri" w:hAnsi="Calibri" w:cs="Calibri"/>
          <w:sz w:val="24"/>
          <w:szCs w:val="24"/>
        </w:rPr>
        <w:t xml:space="preserve">: </w:t>
      </w:r>
      <w:r w:rsidRPr="00DE0AC8">
        <w:rPr>
          <w:rFonts w:ascii="Calibri" w:hAnsi="Calibri" w:cs="Calibri"/>
          <w:sz w:val="24"/>
          <w:szCs w:val="24"/>
          <w:lang w:val="en-US"/>
        </w:rPr>
        <w:t>Legalization of Euthanasia</w:t>
      </w:r>
    </w:p>
    <w:p w:rsidR="00D82951" w:rsidRPr="00DE0AC8" w:rsidRDefault="00D82951" w:rsidP="00DE0AC8">
      <w:pPr>
        <w:pStyle w:val="Gvde"/>
        <w:spacing w:line="360" w:lineRule="auto"/>
        <w:rPr>
          <w:rFonts w:ascii="Calibri" w:hAnsi="Calibri" w:cs="Calibri"/>
          <w:sz w:val="24"/>
          <w:szCs w:val="24"/>
        </w:rPr>
      </w:pPr>
    </w:p>
    <w:p w:rsidR="00D82951" w:rsidRPr="00DE0AC8" w:rsidRDefault="00260FB8" w:rsidP="00DE0AC8">
      <w:pPr>
        <w:pStyle w:val="Gvde"/>
        <w:spacing w:line="360" w:lineRule="auto"/>
        <w:rPr>
          <w:rFonts w:ascii="Calibri" w:hAnsi="Calibri" w:cs="Calibri"/>
          <w:sz w:val="24"/>
          <w:szCs w:val="24"/>
        </w:rPr>
      </w:pPr>
      <w:r w:rsidRPr="00DE0AC8">
        <w:rPr>
          <w:rFonts w:ascii="Calibri" w:hAnsi="Calibri" w:cs="Calibri"/>
          <w:sz w:val="24"/>
          <w:szCs w:val="24"/>
          <w:lang w:val="en-US"/>
        </w:rPr>
        <w:t xml:space="preserve">The medical termination process by giving a high dose of medication or disconnecting the person from the life support unit </w:t>
      </w:r>
      <w:proofErr w:type="gramStart"/>
      <w:r w:rsidRPr="00DE0AC8">
        <w:rPr>
          <w:rFonts w:ascii="Calibri" w:hAnsi="Calibri" w:cs="Calibri"/>
          <w:sz w:val="24"/>
          <w:szCs w:val="24"/>
          <w:lang w:val="en-US"/>
        </w:rPr>
        <w:t>is called</w:t>
      </w:r>
      <w:proofErr w:type="gramEnd"/>
      <w:r w:rsidRPr="00DE0AC8">
        <w:rPr>
          <w:rFonts w:ascii="Calibri" w:hAnsi="Calibri" w:cs="Calibri"/>
          <w:sz w:val="24"/>
          <w:szCs w:val="24"/>
          <w:lang w:val="en-US"/>
        </w:rPr>
        <w:t xml:space="preserve"> </w:t>
      </w:r>
      <w:r w:rsidRPr="00DE0AC8">
        <w:rPr>
          <w:rFonts w:ascii="Calibri" w:hAnsi="Calibri" w:cs="Calibri"/>
          <w:sz w:val="24"/>
          <w:szCs w:val="24"/>
        </w:rPr>
        <w:t>‘</w:t>
      </w:r>
      <w:r w:rsidRPr="00DE0AC8">
        <w:rPr>
          <w:rFonts w:ascii="Calibri" w:hAnsi="Calibri" w:cs="Calibri"/>
          <w:sz w:val="24"/>
          <w:szCs w:val="24"/>
          <w:lang w:val="en-US"/>
        </w:rPr>
        <w:t>euthanasia</w:t>
      </w:r>
      <w:r w:rsidRPr="00DE0AC8">
        <w:rPr>
          <w:rFonts w:ascii="Calibri" w:hAnsi="Calibri" w:cs="Calibri"/>
          <w:sz w:val="24"/>
          <w:szCs w:val="24"/>
        </w:rPr>
        <w:t>’</w:t>
      </w:r>
      <w:r w:rsidRPr="00DE0AC8">
        <w:rPr>
          <w:rFonts w:ascii="Calibri" w:hAnsi="Calibri" w:cs="Calibri"/>
          <w:sz w:val="24"/>
          <w:szCs w:val="24"/>
          <w:lang w:val="en-US"/>
        </w:rPr>
        <w:t>. The first medically usage of euthanasia goes back to the 17th century which used by Francis Bacon who explained the term as an easy and painless death.  Euthanasia is a deliberate act that results in the death of the person.</w:t>
      </w:r>
    </w:p>
    <w:p w:rsidR="00D82951" w:rsidRPr="00DE0AC8" w:rsidRDefault="00D82951" w:rsidP="00DE0AC8">
      <w:pPr>
        <w:pStyle w:val="Gvde"/>
        <w:spacing w:line="360" w:lineRule="auto"/>
        <w:rPr>
          <w:rFonts w:ascii="Calibri" w:hAnsi="Calibri" w:cs="Calibri"/>
          <w:sz w:val="24"/>
          <w:szCs w:val="24"/>
        </w:rPr>
      </w:pPr>
    </w:p>
    <w:p w:rsidR="00D82951" w:rsidRPr="00DE0AC8" w:rsidRDefault="00260FB8" w:rsidP="00DE0AC8">
      <w:pPr>
        <w:pStyle w:val="Gvde"/>
        <w:spacing w:line="360" w:lineRule="auto"/>
        <w:rPr>
          <w:rFonts w:ascii="Calibri" w:hAnsi="Calibri" w:cs="Calibri"/>
          <w:sz w:val="24"/>
          <w:szCs w:val="24"/>
        </w:rPr>
      </w:pPr>
      <w:r w:rsidRPr="00DE0AC8">
        <w:rPr>
          <w:rFonts w:ascii="Calibri" w:hAnsi="Calibri" w:cs="Calibri"/>
          <w:sz w:val="24"/>
          <w:szCs w:val="24"/>
          <w:lang w:val="en-US"/>
        </w:rPr>
        <w:t xml:space="preserve">Euthanasia is illegal in Syria. The reason for this is that it is completely contrary to our religious belief. According to Islam, </w:t>
      </w:r>
      <w:proofErr w:type="gramStart"/>
      <w:r w:rsidRPr="00DE0AC8">
        <w:rPr>
          <w:rFonts w:ascii="Calibri" w:hAnsi="Calibri" w:cs="Calibri"/>
          <w:sz w:val="24"/>
          <w:szCs w:val="24"/>
          <w:lang w:val="en-US"/>
        </w:rPr>
        <w:t>man was created by God</w:t>
      </w:r>
      <w:proofErr w:type="gramEnd"/>
      <w:r w:rsidRPr="00DE0AC8">
        <w:rPr>
          <w:rFonts w:ascii="Calibri" w:hAnsi="Calibri" w:cs="Calibri"/>
          <w:sz w:val="24"/>
          <w:szCs w:val="24"/>
          <w:lang w:val="en-US"/>
        </w:rPr>
        <w:t xml:space="preserve"> and life was given to him by God. For this reason, man does not have the right to decide on his own life, this right belongs only to Allah. From this point of view, both suicide and euthanasia-like practices </w:t>
      </w:r>
      <w:proofErr w:type="gramStart"/>
      <w:r w:rsidRPr="00DE0AC8">
        <w:rPr>
          <w:rFonts w:ascii="Calibri" w:hAnsi="Calibri" w:cs="Calibri"/>
          <w:sz w:val="24"/>
          <w:szCs w:val="24"/>
          <w:lang w:val="en-US"/>
        </w:rPr>
        <w:t>are prohibited</w:t>
      </w:r>
      <w:proofErr w:type="gramEnd"/>
      <w:r w:rsidRPr="00DE0AC8">
        <w:rPr>
          <w:rFonts w:ascii="Calibri" w:hAnsi="Calibri" w:cs="Calibri"/>
          <w:sz w:val="24"/>
          <w:szCs w:val="24"/>
          <w:lang w:val="en-US"/>
        </w:rPr>
        <w:t xml:space="preserve"> in Islam and are seen as murders. In addition, it is necessary to implement all kinds of practices that will prolong life, and it </w:t>
      </w:r>
      <w:proofErr w:type="gramStart"/>
      <w:r w:rsidRPr="00DE0AC8">
        <w:rPr>
          <w:rFonts w:ascii="Calibri" w:hAnsi="Calibri" w:cs="Calibri"/>
          <w:sz w:val="24"/>
          <w:szCs w:val="24"/>
          <w:lang w:val="en-US"/>
        </w:rPr>
        <w:t>is forbidden</w:t>
      </w:r>
      <w:proofErr w:type="gramEnd"/>
      <w:r w:rsidRPr="00DE0AC8">
        <w:rPr>
          <w:rFonts w:ascii="Calibri" w:hAnsi="Calibri" w:cs="Calibri"/>
          <w:sz w:val="24"/>
          <w:szCs w:val="24"/>
          <w:lang w:val="en-US"/>
        </w:rPr>
        <w:t xml:space="preserve"> not to apply such practices when the situation is available, that is, to leave the individual to die. These rules are also valid for communities that have lost their social </w:t>
      </w:r>
      <w:proofErr w:type="gramStart"/>
      <w:r w:rsidRPr="00DE0AC8">
        <w:rPr>
          <w:rFonts w:ascii="Calibri" w:hAnsi="Calibri" w:cs="Calibri"/>
          <w:sz w:val="24"/>
          <w:szCs w:val="24"/>
          <w:lang w:val="en-US"/>
        </w:rPr>
        <w:t>usefulness,</w:t>
      </w:r>
      <w:proofErr w:type="gramEnd"/>
      <w:r w:rsidRPr="00DE0AC8">
        <w:rPr>
          <w:rFonts w:ascii="Calibri" w:hAnsi="Calibri" w:cs="Calibri"/>
          <w:sz w:val="24"/>
          <w:szCs w:val="24"/>
          <w:lang w:val="en-US"/>
        </w:rPr>
        <w:t xml:space="preserve"> and killing people who have lost their social usefulness or who have never had it, or leaving them to die due to neglect, is equivalent to murder. Man's wishing for death from Allah is also an unacceptable behavior in Islam.</w:t>
      </w:r>
    </w:p>
    <w:p w:rsidR="00D82951" w:rsidRPr="00DE0AC8" w:rsidRDefault="00D82951" w:rsidP="00DE0AC8">
      <w:pPr>
        <w:pStyle w:val="Gvde"/>
        <w:spacing w:line="360" w:lineRule="auto"/>
        <w:rPr>
          <w:rFonts w:ascii="Calibri" w:hAnsi="Calibri" w:cs="Calibri"/>
          <w:sz w:val="24"/>
          <w:szCs w:val="24"/>
        </w:rPr>
      </w:pPr>
    </w:p>
    <w:p w:rsidR="00D82951" w:rsidRDefault="00DD1EBC" w:rsidP="00DE0AC8">
      <w:pPr>
        <w:pStyle w:val="Gvde"/>
        <w:spacing w:line="360" w:lineRule="auto"/>
        <w:rPr>
          <w:rFonts w:ascii="Calibri" w:hAnsi="Calibri" w:cs="Calibri"/>
          <w:sz w:val="24"/>
          <w:szCs w:val="24"/>
          <w:lang w:val="en-US"/>
        </w:rPr>
      </w:pPr>
      <w:proofErr w:type="spellStart"/>
      <w:r>
        <w:rPr>
          <w:rFonts w:ascii="Calibri" w:hAnsi="Calibri" w:cs="Calibri"/>
          <w:sz w:val="24"/>
          <w:szCs w:val="24"/>
        </w:rPr>
        <w:t>Syria</w:t>
      </w:r>
      <w:proofErr w:type="spellEnd"/>
      <w:r w:rsidR="00260FB8" w:rsidRPr="00DE0AC8">
        <w:rPr>
          <w:rFonts w:ascii="Calibri" w:hAnsi="Calibri" w:cs="Calibri"/>
          <w:sz w:val="24"/>
          <w:szCs w:val="24"/>
          <w:lang w:val="en-US"/>
        </w:rPr>
        <w:t xml:space="preserve"> believe</w:t>
      </w:r>
      <w:r>
        <w:rPr>
          <w:rFonts w:ascii="Calibri" w:hAnsi="Calibri" w:cs="Calibri"/>
          <w:sz w:val="24"/>
          <w:szCs w:val="24"/>
          <w:lang w:val="en-US"/>
        </w:rPr>
        <w:t>s</w:t>
      </w:r>
      <w:r w:rsidR="00260FB8" w:rsidRPr="00DE0AC8">
        <w:rPr>
          <w:rFonts w:ascii="Calibri" w:hAnsi="Calibri" w:cs="Calibri"/>
          <w:sz w:val="24"/>
          <w:szCs w:val="24"/>
          <w:lang w:val="en-US"/>
        </w:rPr>
        <w:t xml:space="preserve"> that no being other than Allah has the right to take the life of a person, that this is a murder, therefore euthanasia should be illegal.</w:t>
      </w:r>
    </w:p>
    <w:p w:rsidR="005A786F" w:rsidRDefault="005A786F" w:rsidP="00DE0AC8">
      <w:pPr>
        <w:pStyle w:val="Gvde"/>
        <w:spacing w:line="360" w:lineRule="auto"/>
        <w:rPr>
          <w:rFonts w:ascii="Calibri" w:hAnsi="Calibri" w:cs="Calibri"/>
          <w:sz w:val="24"/>
          <w:szCs w:val="24"/>
          <w:lang w:val="en-US"/>
        </w:rPr>
      </w:pPr>
    </w:p>
    <w:p w:rsidR="005A786F" w:rsidRDefault="005A786F" w:rsidP="00DE0AC8">
      <w:pPr>
        <w:pStyle w:val="Gvde"/>
        <w:spacing w:line="360" w:lineRule="auto"/>
      </w:pPr>
      <w:proofErr w:type="spellStart"/>
      <w:r>
        <w:t>References</w:t>
      </w:r>
      <w:proofErr w:type="spellEnd"/>
      <w:r>
        <w:t xml:space="preserve">: </w:t>
      </w:r>
      <w:hyperlink r:id="rId6" w:history="1">
        <w:r w:rsidRPr="00120A4C">
          <w:rPr>
            <w:rStyle w:val="Kpr"/>
          </w:rPr>
          <w:t>https://tr.wikipedia.org/wiki/%C3%96tanazi</w:t>
        </w:r>
      </w:hyperlink>
      <w:r>
        <w:t xml:space="preserve"> </w:t>
      </w:r>
    </w:p>
    <w:p w:rsidR="005A786F" w:rsidRPr="00DE0AC8" w:rsidRDefault="005A786F" w:rsidP="00DE0AC8">
      <w:pPr>
        <w:pStyle w:val="Gvde"/>
        <w:spacing w:line="360" w:lineRule="auto"/>
        <w:rPr>
          <w:rFonts w:ascii="Calibri" w:hAnsi="Calibri" w:cs="Calibri"/>
        </w:rPr>
      </w:pPr>
      <w:bookmarkStart w:id="0" w:name="_GoBack"/>
      <w:bookmarkEnd w:id="0"/>
      <w:proofErr w:type="spellStart"/>
      <w:r>
        <w:t>Study</w:t>
      </w:r>
      <w:proofErr w:type="spellEnd"/>
      <w:r>
        <w:t xml:space="preserve"> Guide</w:t>
      </w:r>
    </w:p>
    <w:sectPr w:rsidR="005A786F" w:rsidRPr="00DE0AC8">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95" w:rsidRDefault="009F0995">
      <w:r>
        <w:separator/>
      </w:r>
    </w:p>
  </w:endnote>
  <w:endnote w:type="continuationSeparator" w:id="0">
    <w:p w:rsidR="009F0995" w:rsidRDefault="009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51" w:rsidRDefault="00D829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95" w:rsidRDefault="009F0995">
      <w:r>
        <w:separator/>
      </w:r>
    </w:p>
  </w:footnote>
  <w:footnote w:type="continuationSeparator" w:id="0">
    <w:p w:rsidR="009F0995" w:rsidRDefault="009F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51" w:rsidRDefault="00D829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51"/>
    <w:rsid w:val="00260FB8"/>
    <w:rsid w:val="005A786F"/>
    <w:rsid w:val="009F0995"/>
    <w:rsid w:val="00D82951"/>
    <w:rsid w:val="00DD1EBC"/>
    <w:rsid w:val="00DE0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1B24"/>
  <w15:docId w15:val="{17BC8D28-5B4D-40B5-9BF8-6009FC2F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C3%96tanaz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Duygu Ünal</cp:lastModifiedBy>
  <cp:revision>4</cp:revision>
  <dcterms:created xsi:type="dcterms:W3CDTF">2022-12-07T18:33:00Z</dcterms:created>
  <dcterms:modified xsi:type="dcterms:W3CDTF">2022-12-07T18:42:00Z</dcterms:modified>
</cp:coreProperties>
</file>