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C705" w14:textId="6EFE2861" w:rsidR="00FF4EF8" w:rsidRPr="00660C6A" w:rsidRDefault="00FF4EF8" w:rsidP="00FF4EF8">
      <w:pPr>
        <w:jc w:val="center"/>
        <w:rPr>
          <w:rFonts w:ascii="Arial Black" w:hAnsi="Arial Black"/>
          <w:b/>
          <w:bCs/>
          <w:lang w:val="en-US"/>
        </w:rPr>
      </w:pPr>
      <w:r w:rsidRPr="00660C6A">
        <w:rPr>
          <w:rFonts w:ascii="Arial Black" w:hAnsi="Arial Black"/>
          <w:b/>
          <w:bCs/>
        </w:rPr>
        <w:t xml:space="preserve">POSITION PAPER </w:t>
      </w:r>
    </w:p>
    <w:p w14:paraId="7EACEFE4" w14:textId="77777777" w:rsidR="00FF4EF8" w:rsidRPr="00660C6A" w:rsidRDefault="00FF4EF8" w:rsidP="00FF4EF8">
      <w:pPr>
        <w:rPr>
          <w:rFonts w:cstheme="minorHAnsi"/>
          <w:sz w:val="24"/>
          <w:szCs w:val="24"/>
        </w:rPr>
      </w:pPr>
      <w:r w:rsidRPr="00660C6A">
        <w:rPr>
          <w:rFonts w:cstheme="minorHAnsi"/>
          <w:b/>
          <w:bCs/>
          <w:sz w:val="24"/>
          <w:szCs w:val="24"/>
          <w:lang w:val="en-US"/>
        </w:rPr>
        <w:t>Committee:</w:t>
      </w:r>
      <w:r w:rsidRPr="00660C6A">
        <w:rPr>
          <w:rFonts w:cstheme="minorHAnsi"/>
          <w:sz w:val="24"/>
          <w:szCs w:val="24"/>
          <w:lang w:val="en-US"/>
        </w:rPr>
        <w:t xml:space="preserve"> UNEP (The</w:t>
      </w:r>
      <w:r w:rsidRPr="00660C6A">
        <w:rPr>
          <w:rFonts w:cstheme="minorHAnsi"/>
          <w:sz w:val="24"/>
          <w:szCs w:val="24"/>
        </w:rPr>
        <w:t xml:space="preserve"> United Nations Environment Programme)</w:t>
      </w:r>
    </w:p>
    <w:p w14:paraId="4B7BFF4E" w14:textId="77777777" w:rsidR="00FF4EF8" w:rsidRPr="00660C6A" w:rsidRDefault="00FF4EF8" w:rsidP="00FF4EF8">
      <w:pPr>
        <w:rPr>
          <w:rFonts w:cstheme="minorHAnsi"/>
          <w:sz w:val="24"/>
          <w:szCs w:val="24"/>
          <w:lang w:val="en-US"/>
        </w:rPr>
      </w:pPr>
      <w:r w:rsidRPr="00660C6A">
        <w:rPr>
          <w:rFonts w:cstheme="minorHAnsi"/>
          <w:b/>
          <w:bCs/>
          <w:sz w:val="24"/>
          <w:szCs w:val="24"/>
        </w:rPr>
        <w:t>State:</w:t>
      </w:r>
      <w:r w:rsidRPr="00660C6A">
        <w:rPr>
          <w:rFonts w:cstheme="minorHAnsi"/>
          <w:sz w:val="24"/>
          <w:szCs w:val="24"/>
        </w:rPr>
        <w:t xml:space="preserve"> Chile </w:t>
      </w:r>
    </w:p>
    <w:p w14:paraId="3BB267C0" w14:textId="2B6F5950" w:rsidR="00FF4EF8" w:rsidRPr="00660C6A" w:rsidRDefault="00FF4EF8" w:rsidP="00FF4EF8">
      <w:pPr>
        <w:rPr>
          <w:sz w:val="24"/>
          <w:szCs w:val="24"/>
          <w:lang w:val="en-US"/>
        </w:rPr>
      </w:pPr>
      <w:bookmarkStart w:id="0" w:name="_GoBack"/>
      <w:bookmarkEnd w:id="0"/>
      <w:r w:rsidRPr="00660C6A">
        <w:rPr>
          <w:b/>
          <w:bCs/>
          <w:sz w:val="24"/>
          <w:szCs w:val="24"/>
          <w:lang w:val="en-US"/>
        </w:rPr>
        <w:t>Agenda Item:</w:t>
      </w:r>
      <w:r w:rsidRPr="00660C6A">
        <w:rPr>
          <w:sz w:val="24"/>
          <w:szCs w:val="24"/>
          <w:lang w:val="en-US"/>
        </w:rPr>
        <w:t xml:space="preserve"> Enhancing the transition to sustainable energy as a response to the energy crisis and climate change </w:t>
      </w:r>
    </w:p>
    <w:p w14:paraId="69C20B3B" w14:textId="5435C6FA" w:rsidR="00660C6A" w:rsidRDefault="00660C6A" w:rsidP="00FF4EF8">
      <w:pPr>
        <w:rPr>
          <w:lang w:val="en-US"/>
        </w:rPr>
      </w:pPr>
    </w:p>
    <w:p w14:paraId="778B2660" w14:textId="77777777" w:rsidR="00660C6A" w:rsidRPr="00660C6A" w:rsidRDefault="00660C6A" w:rsidP="00660C6A">
      <w:pPr>
        <w:rPr>
          <w:sz w:val="26"/>
          <w:szCs w:val="26"/>
          <w:lang w:val="en-US"/>
        </w:rPr>
      </w:pPr>
      <w:r w:rsidRPr="00660C6A">
        <w:rPr>
          <w:sz w:val="32"/>
          <w:szCs w:val="32"/>
          <w:lang w:val="en-US"/>
        </w:rPr>
        <w:t xml:space="preserve">    </w:t>
      </w:r>
      <w:r w:rsidRPr="00660C6A">
        <w:rPr>
          <w:sz w:val="26"/>
          <w:szCs w:val="26"/>
          <w:lang w:val="en-US"/>
        </w:rPr>
        <w:t>Energy consumption plays a large role in many sectors such as construction, industry, transportation and agriculture. Unfortunately, the majority of this consumption consists of fossil fuels. The use of fossil fuels and non-convertible energy has increased tremendously. This harmful consumption will become a cause of climate change after a while. Therefore, countries need to take steps regarding convertible energy. As Chile, we take steps in this regard and strive to make the world a healthier place.</w:t>
      </w:r>
    </w:p>
    <w:p w14:paraId="7479CFCD" w14:textId="787E631F" w:rsidR="00660C6A" w:rsidRPr="00660C6A" w:rsidRDefault="00660C6A" w:rsidP="00660C6A">
      <w:pPr>
        <w:rPr>
          <w:sz w:val="26"/>
          <w:szCs w:val="26"/>
          <w:lang w:val="en-US"/>
        </w:rPr>
      </w:pPr>
      <w:r w:rsidRPr="00660C6A">
        <w:rPr>
          <w:sz w:val="26"/>
          <w:szCs w:val="26"/>
          <w:lang w:val="en-US"/>
        </w:rPr>
        <w:t xml:space="preserve">    For example, since January 2022, energy generation based on renewable energy sources constitutes 40.9% of Chile's total energy matrix. This rate, which was 34.1% in 2018, showed a high increase. The production of some African and Asian countries based on renewable energy remains below 10%.</w:t>
      </w:r>
    </w:p>
    <w:p w14:paraId="25673CA3" w14:textId="77777777" w:rsidR="00660C6A" w:rsidRPr="00660C6A" w:rsidRDefault="00660C6A" w:rsidP="00660C6A">
      <w:pPr>
        <w:rPr>
          <w:sz w:val="26"/>
          <w:szCs w:val="26"/>
          <w:lang w:val="en-US"/>
        </w:rPr>
      </w:pPr>
      <w:r w:rsidRPr="00660C6A">
        <w:rPr>
          <w:sz w:val="26"/>
          <w:szCs w:val="26"/>
          <w:lang w:val="en-US"/>
        </w:rPr>
        <w:t xml:space="preserve">    One of the most important goals of our country is to reach the capacity to meet all of our country's electricity needs with renewable energy sources by 2050. Within the scope of the Energy Agenda 2050, which we adopted in 2015, we aim to increase the share of renewable energy sources to 60% by 2035 and to 70% by 2050.</w:t>
      </w:r>
    </w:p>
    <w:p w14:paraId="229CD73F" w14:textId="1C9679C0" w:rsidR="00660C6A" w:rsidRPr="00660C6A" w:rsidRDefault="00660C6A" w:rsidP="00660C6A">
      <w:pPr>
        <w:rPr>
          <w:sz w:val="26"/>
          <w:szCs w:val="26"/>
          <w:lang w:val="en-US"/>
        </w:rPr>
      </w:pPr>
      <w:r w:rsidRPr="00660C6A">
        <w:rPr>
          <w:sz w:val="26"/>
          <w:szCs w:val="26"/>
          <w:lang w:val="en-US"/>
        </w:rPr>
        <w:t xml:space="preserve">     As of December 2013, our country, which relies on renewable energy sources for only 6.3% of its electrical energy production, is in agreement that it is rapidly progressing towards achieving this goal with the radical changes that the energy sector has undergone in recent years. As a matter of fact, as of June 2016, in our country, where 91 Renewable Energy Projects with an investment value of approximately 26 billion Dollars are in the Environmental Impact Assessment stage, the additional contribution to the renewable energy matrix is ​​calculated around 15% with the realization of these projects.</w:t>
      </w:r>
    </w:p>
    <w:p w14:paraId="2E1F37EB" w14:textId="2405C54C" w:rsidR="00660C6A" w:rsidRPr="00660C6A" w:rsidRDefault="00660C6A" w:rsidP="00660C6A">
      <w:pPr>
        <w:rPr>
          <w:sz w:val="26"/>
          <w:szCs w:val="26"/>
          <w:lang w:val="en-US"/>
        </w:rPr>
      </w:pPr>
      <w:r>
        <w:rPr>
          <w:sz w:val="26"/>
          <w:szCs w:val="26"/>
          <w:lang w:val="en-US"/>
        </w:rPr>
        <w:t xml:space="preserve">    </w:t>
      </w:r>
      <w:r w:rsidRPr="00660C6A">
        <w:rPr>
          <w:sz w:val="26"/>
          <w:szCs w:val="26"/>
          <w:lang w:val="en-US"/>
        </w:rPr>
        <w:t>Supporting this goal, Chile, as part of its efforts to combat climate change at the global level, decided to close all thermoelectric power stations across the country last year.</w:t>
      </w:r>
    </w:p>
    <w:sectPr w:rsidR="00660C6A" w:rsidRPr="00660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F8"/>
    <w:rsid w:val="003028B3"/>
    <w:rsid w:val="00660C6A"/>
    <w:rsid w:val="006919B1"/>
    <w:rsid w:val="007D47B9"/>
    <w:rsid w:val="00FF4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9BA6"/>
  <w15:chartTrackingRefBased/>
  <w15:docId w15:val="{85F0C785-5FBB-4E30-82AB-DB2922E9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Kayra Kanpolat</dc:creator>
  <cp:keywords/>
  <dc:description/>
  <cp:lastModifiedBy>İngilizce Zümresi 1</cp:lastModifiedBy>
  <cp:revision>2</cp:revision>
  <dcterms:created xsi:type="dcterms:W3CDTF">2022-06-08T17:35:00Z</dcterms:created>
  <dcterms:modified xsi:type="dcterms:W3CDTF">2022-06-09T05:31:00Z</dcterms:modified>
</cp:coreProperties>
</file>