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B35643D" w:rsidP="6B35643D" w:rsidRDefault="6B35643D" w14:paraId="69B6A833" w14:textId="2204DCE9">
      <w:pPr>
        <w:pStyle w:val="Normal"/>
      </w:pPr>
      <w:r>
        <w:drawing>
          <wp:anchor distT="0" distB="0" distL="114300" distR="114300" simplePos="0" relativeHeight="251658240" behindDoc="1" locked="0" layoutInCell="1" allowOverlap="1" wp14:editId="399B5296" wp14:anchorId="3572C51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24025" cy="1266825"/>
            <wp:effectExtent l="0" t="0" r="0" b="0"/>
            <wp:wrapNone/>
            <wp:docPr id="15397882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e9e961938e497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240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B35643D" w:rsidR="6B35643D">
        <w:rPr>
          <w:rFonts w:ascii="Angsana New" w:hAnsi="Angsana New" w:eastAsia="Angsana New" w:cs="Angsana New"/>
          <w:sz w:val="48"/>
          <w:szCs w:val="48"/>
        </w:rPr>
        <w:t xml:space="preserve"> </w:t>
      </w:r>
    </w:p>
    <w:p w:rsidR="6B35643D" w:rsidP="6B35643D" w:rsidRDefault="6B35643D" w14:paraId="723E24EF" w14:textId="116DC640">
      <w:pPr>
        <w:pStyle w:val="Normal"/>
        <w:rPr>
          <w:rFonts w:ascii="Angsana New" w:hAnsi="Angsana New" w:eastAsia="Angsana New" w:cs="Angsana New"/>
          <w:sz w:val="40"/>
          <w:szCs w:val="40"/>
        </w:rPr>
      </w:pPr>
      <w:r w:rsidRPr="6B35643D" w:rsidR="6B35643D">
        <w:rPr>
          <w:rFonts w:ascii="Angsana New" w:hAnsi="Angsana New" w:eastAsia="Angsana New" w:cs="Angsana New"/>
          <w:sz w:val="44"/>
          <w:szCs w:val="44"/>
        </w:rPr>
        <w:t>COMMITTEE: WORLD HEALTH ORGANIZATION</w:t>
      </w:r>
    </w:p>
    <w:p w:rsidR="6B35643D" w:rsidP="6B35643D" w:rsidRDefault="6B35643D" w14:paraId="639DC005" w14:textId="39D4E73D">
      <w:pPr>
        <w:pStyle w:val="Normal"/>
      </w:pPr>
      <w:r w:rsidRPr="6B35643D" w:rsidR="6B35643D">
        <w:rPr>
          <w:rFonts w:ascii="Angsana New" w:hAnsi="Angsana New" w:eastAsia="Angsana New" w:cs="Angsana New"/>
          <w:sz w:val="44"/>
          <w:szCs w:val="44"/>
        </w:rPr>
        <w:t xml:space="preserve">TOPIC: </w:t>
      </w:r>
      <w:r w:rsidRPr="6B35643D" w:rsidR="6B35643D">
        <w:rPr>
          <w:rFonts w:ascii="Angsana New" w:hAnsi="Angsana New" w:eastAsia="Angsana New" w:cs="Angsana New"/>
          <w:sz w:val="44"/>
          <w:szCs w:val="44"/>
        </w:rPr>
        <w:t>Legalization</w:t>
      </w:r>
      <w:r w:rsidRPr="6B35643D" w:rsidR="6B35643D">
        <w:rPr>
          <w:rFonts w:ascii="Angsana New" w:hAnsi="Angsana New" w:eastAsia="Angsana New" w:cs="Angsana New"/>
          <w:sz w:val="44"/>
          <w:szCs w:val="44"/>
        </w:rPr>
        <w:t xml:space="preserve"> of </w:t>
      </w:r>
      <w:r w:rsidRPr="6B35643D" w:rsidR="6B35643D">
        <w:rPr>
          <w:rFonts w:ascii="Angsana New" w:hAnsi="Angsana New" w:eastAsia="Angsana New" w:cs="Angsana New"/>
          <w:sz w:val="44"/>
          <w:szCs w:val="44"/>
        </w:rPr>
        <w:t>Euthanasia</w:t>
      </w:r>
      <w:r w:rsidRPr="6B35643D" w:rsidR="6B35643D">
        <w:rPr>
          <w:rFonts w:ascii="Angsana New" w:hAnsi="Angsana New" w:eastAsia="Angsana New" w:cs="Angsana New"/>
          <w:sz w:val="44"/>
          <w:szCs w:val="44"/>
        </w:rPr>
        <w:t xml:space="preserve">                                                     COUNTRY: France     </w:t>
      </w:r>
      <w:r w:rsidRPr="6B35643D" w:rsidR="6B35643D">
        <w:rPr>
          <w:rFonts w:ascii="Angsana New" w:hAnsi="Angsana New" w:eastAsia="Angsana New" w:cs="Angsana New"/>
          <w:sz w:val="48"/>
          <w:szCs w:val="48"/>
        </w:rPr>
        <w:t xml:space="preserve">                                         </w:t>
      </w:r>
    </w:p>
    <w:p w:rsidR="6B35643D" w:rsidP="718B7D64" w:rsidRDefault="6B35643D" w14:paraId="5F0C2866" w14:textId="28D99E4C">
      <w:pPr>
        <w:pStyle w:val="Normal"/>
        <w:rPr>
          <w:rFonts w:ascii="Arial" w:hAnsi="Arial" w:eastAsia="Arial" w:cs="Arial"/>
          <w:noProof w:val="0"/>
          <w:color w:val="auto"/>
          <w:sz w:val="44"/>
          <w:szCs w:val="44"/>
          <w:lang w:val="tr-TR"/>
        </w:rPr>
      </w:pPr>
      <w:r w:rsidRPr="718B7D64" w:rsidR="718B7D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uthanasia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in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franc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regulate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-of-life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procedure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fo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incurabl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patient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.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I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allow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dee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p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an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continuou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sedatio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unti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deat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h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fo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terminall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y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il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patient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in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grea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sufferin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g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wh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o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ar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not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predicte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o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liv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pas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shor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ter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m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. </w:t>
      </w:r>
      <w:r w:rsidRPr="718B7D64" w:rsidR="718B7D64">
        <w:rPr>
          <w:rFonts w:ascii="Arial" w:hAnsi="Arial" w:eastAsia="Arial" w:cs="Arial"/>
          <w:noProof w:val="0"/>
          <w:color w:val="auto"/>
          <w:sz w:val="44"/>
          <w:szCs w:val="44"/>
          <w:lang w:val="tr-TR"/>
        </w:rPr>
        <w:t xml:space="preserve"> </w:t>
      </w:r>
    </w:p>
    <w:p w:rsidR="6B35643D" w:rsidP="718B7D64" w:rsidRDefault="6B35643D" w14:paraId="37237804" w14:textId="0C93049A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"/>
        </w:rPr>
      </w:pPr>
      <w:r w:rsidRPr="718B7D64" w:rsidR="718B7D64"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 </w:t>
      </w:r>
      <w:r w:rsidRPr="718B7D64" w:rsidR="718B7D64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curren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2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016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la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w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in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ou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countr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y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provide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tha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doctor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can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kee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p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terminall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y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il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patient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sedate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unti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deat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h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come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but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stop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shor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of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legalizin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g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assiste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suicid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.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la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w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allow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fo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terminall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y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il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patient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o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refus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treatmen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whe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it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"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appear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unnecessar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y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,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disproportionat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o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whe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it has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o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othe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effec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tha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artificia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maintenanc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of life."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I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f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patien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is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unabl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o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expres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thei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wishe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,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decisio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mus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be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mad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b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y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doctor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in a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professiona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manne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.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I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al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l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case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,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la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w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state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tha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"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physicia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mus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safeguar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dignit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y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of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dyin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g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perso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an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ensur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qualit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y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of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th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d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of life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b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y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providin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g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appropriat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palliativ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 xml:space="preserve">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car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e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tr-TR"/>
        </w:rPr>
        <w:t>."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"/>
        </w:rPr>
        <w:t xml:space="preserve"> Although the complex 2016 law is still not well known and the practice of palliative care is erratic, the regulation and publication of a new legal reform is now on our country's agenda.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"/>
        </w:rPr>
        <w:t xml:space="preserve">If the draft law were to pass, France would become the fifth European Union country to decriminalise 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lang w:val="en"/>
        </w:rPr>
        <w:t>assisted suicide,</w:t>
      </w:r>
      <w:r w:rsidRPr="718B7D64" w:rsidR="718B7D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"/>
        </w:rPr>
        <w:t xml:space="preserve"> after the Netherlands, Belgium, Luxembourg and Spain.</w:t>
      </w:r>
    </w:p>
    <w:p w:rsidR="6B35643D" w:rsidP="6B35643D" w:rsidRDefault="6B35643D" w14:paraId="28D557FA" w14:textId="3E9A636A">
      <w:pPr>
        <w:pStyle w:val="Normal"/>
        <w:rPr>
          <w:rFonts w:ascii="Arial" w:hAnsi="Arial" w:eastAsia="Arial" w:cs="Arial"/>
          <w:color w:val="auto"/>
          <w:sz w:val="28"/>
          <w:szCs w:val="28"/>
        </w:rPr>
      </w:pPr>
      <w:r>
        <w:br/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France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presents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a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solution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for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euthanasia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to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occur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,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the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patient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must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be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over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a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certain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age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and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have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a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full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understanding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of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the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procedure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.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In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diseases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with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treatment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,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treatment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is a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priority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, but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the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patient's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request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is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taken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 xml:space="preserve"> as a 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basis</w:t>
      </w:r>
      <w:r w:rsidRPr="6B35643D" w:rsidR="6B35643D">
        <w:rPr>
          <w:rFonts w:ascii="Arial" w:hAnsi="Arial" w:eastAsia="Arial" w:cs="Arial"/>
          <w:color w:val="auto"/>
          <w:sz w:val="28"/>
          <w:szCs w:val="28"/>
        </w:rPr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S9KCpOrztF9+e" int2:id="ziDNvd6z">
      <int2:state int2:type="LegacyProofing" int2:value="Rejected"/>
    </int2:textHash>
    <int2:textHash int2:hashCode="hkrxwO3JE5m8oe" int2:id="wDx7s4f7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F34DCB"/>
    <w:rsid w:val="05F34DCB"/>
    <w:rsid w:val="2DD9FB29"/>
    <w:rsid w:val="6B35643D"/>
    <w:rsid w:val="718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34DCB"/>
  <w15:chartTrackingRefBased/>
  <w15:docId w15:val="{250B8DDC-64D2-4F1D-ABE4-F7F4A93B5B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083281be00644e8" /><Relationship Type="http://schemas.openxmlformats.org/officeDocument/2006/relationships/image" Target="/media/image2.png" Id="R9ce9e961938e49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2022-12-06T18:24:50.3933684Z</dcterms:created>
  <dcterms:modified xsi:type="dcterms:W3CDTF">2022-12-08T21:41:24.3197620Z</dcterms:modified>
  <dc:creator>Deniz Nisa Ünal</dc:creator>
  <lastModifiedBy>Deniz Nisa Ünal</lastModifiedBy>
</coreProperties>
</file>