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818C" w14:textId="34AAD965" w:rsidR="0073048C" w:rsidRPr="001E4388" w:rsidRDefault="00F93BFC">
      <w:pPr>
        <w:rPr>
          <w:sz w:val="24"/>
          <w:szCs w:val="24"/>
        </w:rPr>
      </w:pPr>
      <w:r>
        <w:rPr>
          <w:noProof/>
        </w:rPr>
        <w:pict w14:anchorId="0D6AC1E2">
          <v:shapetype id="_x0000_t202" coordsize="21600,21600" o:spt="202" path="m,l,21600r21600,l21600,xe">
            <v:stroke joinstyle="miter"/>
            <v:path gradientshapeok="t" o:connecttype="rect"/>
          </v:shapetype>
          <v:shape id="Metin Kutusu 2" o:spid="_x0000_s1027" type="#_x0000_t202" style="position:absolute;margin-left:-22.8pt;margin-top:41pt;width:281.1pt;height:114.15pt;z-index:251659264;visibility:visible;mso-wrap-distance-left:9pt;mso-wrap-distance-top:3.6pt;mso-wrap-distance-right:9pt;mso-wrap-distance-bottom:3.6pt;mso-position-horizontal-relative:text;mso-position-vertical-relative:text;mso-width-relative:margin;mso-height-relative:margin;v-text-anchor:top" filled="f" strokecolor="white [3212]">
            <v:textbox style="mso-next-textbox:#Metin Kutusu 2">
              <w:txbxContent>
                <w:p w14:paraId="52BD3216" w14:textId="0ECA40F4" w:rsidR="001E4388" w:rsidRPr="00BF7416" w:rsidRDefault="001E4388">
                  <w:pPr>
                    <w:rPr>
                      <w:sz w:val="26"/>
                      <w:szCs w:val="26"/>
                    </w:rPr>
                  </w:pPr>
                  <w:r w:rsidRPr="00BF7416">
                    <w:rPr>
                      <w:sz w:val="26"/>
                      <w:szCs w:val="26"/>
                    </w:rPr>
                    <w:t>Country:Italy</w:t>
                  </w:r>
                </w:p>
                <w:p w14:paraId="002A9714" w14:textId="32D977BF" w:rsidR="001E4388" w:rsidRPr="00BF7416" w:rsidRDefault="001E4388">
                  <w:pPr>
                    <w:rPr>
                      <w:sz w:val="26"/>
                      <w:szCs w:val="26"/>
                    </w:rPr>
                  </w:pPr>
                  <w:r w:rsidRPr="00BF7416">
                    <w:rPr>
                      <w:sz w:val="26"/>
                      <w:szCs w:val="26"/>
                    </w:rPr>
                    <w:t>Commitee:UNHRC</w:t>
                  </w:r>
                </w:p>
                <w:p w14:paraId="5BD3B68C" w14:textId="708BB3C8" w:rsidR="001E4388" w:rsidRPr="00BF7416" w:rsidRDefault="001E4388">
                  <w:pPr>
                    <w:rPr>
                      <w:sz w:val="26"/>
                      <w:szCs w:val="26"/>
                    </w:rPr>
                  </w:pPr>
                  <w:r w:rsidRPr="00BF7416">
                    <w:rPr>
                      <w:sz w:val="26"/>
                      <w:szCs w:val="26"/>
                    </w:rPr>
                    <w:t>Agenda Item:Refugee Crisis:Forcibly displaced and stateless people.</w:t>
                  </w:r>
                </w:p>
              </w:txbxContent>
            </v:textbox>
            <w10:wrap type="square"/>
          </v:shape>
        </w:pict>
      </w:r>
      <w:r w:rsidR="00F204A6">
        <w:rPr>
          <w:noProof/>
        </w:rPr>
        <w:pict w14:anchorId="59509EE4">
          <v:shape id="_x0000_s1029" type="#_x0000_t202" style="position:absolute;margin-left:-25.85pt;margin-top:177.4pt;width:478.15pt;height:294.1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12]" strokecolor="white [3212]">
            <v:textbox style="mso-fit-shape-to-text:t">
              <w:txbxContent>
                <w:p w14:paraId="4411258F" w14:textId="61A68D5B" w:rsidR="00136D08" w:rsidRPr="00F204A6" w:rsidRDefault="00136D08" w:rsidP="00136D08">
                  <w:pPr>
                    <w:pStyle w:val="topic-paragraph"/>
                    <w:shd w:val="clear" w:color="auto" w:fill="FFFFFF"/>
                    <w:spacing w:before="0" w:beforeAutospacing="0" w:after="0" w:afterAutospacing="0"/>
                    <w:rPr>
                      <w:rFonts w:asciiTheme="minorHAnsi" w:hAnsiTheme="minorHAnsi" w:cstheme="minorHAnsi"/>
                      <w:color w:val="1A1A1A"/>
                      <w:sz w:val="26"/>
                      <w:szCs w:val="26"/>
                    </w:rPr>
                  </w:pPr>
                  <w:r w:rsidRPr="00F204A6">
                    <w:rPr>
                      <w:rFonts w:asciiTheme="minorHAnsi" w:hAnsiTheme="minorHAnsi" w:cstheme="minorHAnsi"/>
                      <w:color w:val="1A1A1A"/>
                      <w:sz w:val="26"/>
                      <w:szCs w:val="26"/>
                    </w:rPr>
                    <w:t>To the north the </w:t>
                  </w:r>
                  <w:r w:rsidRPr="00F204A6">
                    <w:rPr>
                      <w:rFonts w:asciiTheme="minorHAnsi" w:hAnsiTheme="minorHAnsi" w:cstheme="minorHAnsi"/>
                      <w:color w:val="1A1A1A"/>
                      <w:sz w:val="26"/>
                      <w:szCs w:val="26"/>
                    </w:rPr>
                    <w:t>Alps</w:t>
                  </w:r>
                  <w:r w:rsidRPr="00F204A6">
                    <w:rPr>
                      <w:rFonts w:asciiTheme="minorHAnsi" w:hAnsiTheme="minorHAnsi" w:cstheme="minorHAnsi"/>
                      <w:color w:val="1A1A1A"/>
                      <w:sz w:val="26"/>
                      <w:szCs w:val="26"/>
                    </w:rPr>
                    <w:t> separate Italy from </w:t>
                  </w:r>
                  <w:r w:rsidRPr="00F204A6">
                    <w:rPr>
                      <w:rFonts w:asciiTheme="minorHAnsi" w:hAnsiTheme="minorHAnsi" w:cstheme="minorHAnsi"/>
                      <w:color w:val="1A1A1A"/>
                      <w:sz w:val="26"/>
                      <w:szCs w:val="26"/>
                    </w:rPr>
                    <w:t>France</w:t>
                  </w:r>
                  <w:r w:rsidRPr="00F204A6">
                    <w:rPr>
                      <w:rFonts w:asciiTheme="minorHAnsi" w:hAnsiTheme="minorHAnsi" w:cstheme="minorHAnsi"/>
                      <w:color w:val="1A1A1A"/>
                      <w:sz w:val="26"/>
                      <w:szCs w:val="26"/>
                    </w:rPr>
                    <w:t>,</w:t>
                  </w:r>
                  <w:r w:rsidRPr="00F204A6">
                    <w:rPr>
                      <w:rFonts w:asciiTheme="minorHAnsi" w:hAnsiTheme="minorHAnsi" w:cstheme="minorHAnsi"/>
                      <w:color w:val="1A1A1A"/>
                      <w:sz w:val="26"/>
                      <w:szCs w:val="26"/>
                    </w:rPr>
                    <w:t>Switzerland</w:t>
                  </w:r>
                  <w:r w:rsidRPr="00F204A6">
                    <w:rPr>
                      <w:rFonts w:asciiTheme="minorHAnsi" w:hAnsiTheme="minorHAnsi" w:cstheme="minorHAnsi"/>
                      <w:color w:val="1A1A1A"/>
                      <w:sz w:val="26"/>
                      <w:szCs w:val="26"/>
                    </w:rPr>
                    <w:t>,</w:t>
                  </w:r>
                  <w:r w:rsidRPr="00F204A6">
                    <w:rPr>
                      <w:rFonts w:asciiTheme="minorHAnsi" w:hAnsiTheme="minorHAnsi" w:cstheme="minorHAnsi"/>
                      <w:color w:val="1A1A1A"/>
                      <w:sz w:val="26"/>
                      <w:szCs w:val="26"/>
                    </w:rPr>
                    <w:t>Austria</w:t>
                  </w:r>
                  <w:r w:rsidRPr="00F204A6">
                    <w:rPr>
                      <w:rFonts w:asciiTheme="minorHAnsi" w:hAnsiTheme="minorHAnsi" w:cstheme="minorHAnsi"/>
                      <w:color w:val="1A1A1A"/>
                      <w:sz w:val="26"/>
                      <w:szCs w:val="26"/>
                    </w:rPr>
                    <w:t>,and </w:t>
                  </w:r>
                  <w:r w:rsidRPr="00F204A6">
                    <w:rPr>
                      <w:rFonts w:asciiTheme="minorHAnsi" w:hAnsiTheme="minorHAnsi" w:cstheme="minorHAnsi"/>
                      <w:color w:val="1A1A1A"/>
                      <w:sz w:val="26"/>
                      <w:szCs w:val="26"/>
                    </w:rPr>
                    <w:t>Slovenia</w:t>
                  </w:r>
                  <w:r w:rsidRPr="00F204A6">
                    <w:rPr>
                      <w:rFonts w:asciiTheme="minorHAnsi" w:hAnsiTheme="minorHAnsi" w:cstheme="minorHAnsi"/>
                      <w:color w:val="1A1A1A"/>
                      <w:sz w:val="26"/>
                      <w:szCs w:val="26"/>
                    </w:rPr>
                    <w:t>. Elsewhere Italy is surrounded by the </w:t>
                  </w:r>
                  <w:r w:rsidRPr="00F204A6">
                    <w:rPr>
                      <w:rFonts w:asciiTheme="minorHAnsi" w:hAnsiTheme="minorHAnsi" w:cstheme="minorHAnsi"/>
                      <w:color w:val="1A1A1A"/>
                      <w:sz w:val="26"/>
                      <w:szCs w:val="26"/>
                    </w:rPr>
                    <w:t>Mediterranean Sea</w:t>
                  </w:r>
                  <w:r w:rsidRPr="00F204A6">
                    <w:rPr>
                      <w:rFonts w:asciiTheme="minorHAnsi" w:hAnsiTheme="minorHAnsi" w:cstheme="minorHAnsi"/>
                      <w:color w:val="1A1A1A"/>
                      <w:sz w:val="26"/>
                      <w:szCs w:val="26"/>
                    </w:rPr>
                    <w:t>, in particular by the </w:t>
                  </w:r>
                  <w:r w:rsidRPr="00F204A6">
                    <w:rPr>
                      <w:rFonts w:asciiTheme="minorHAnsi" w:hAnsiTheme="minorHAnsi" w:cstheme="minorHAnsi"/>
                      <w:color w:val="1A1A1A"/>
                      <w:sz w:val="26"/>
                      <w:szCs w:val="26"/>
                    </w:rPr>
                    <w:t>Adriatic Sea</w:t>
                  </w:r>
                  <w:r w:rsidRPr="00F204A6">
                    <w:rPr>
                      <w:rFonts w:asciiTheme="minorHAnsi" w:hAnsiTheme="minorHAnsi" w:cstheme="minorHAnsi"/>
                      <w:color w:val="1A1A1A"/>
                      <w:sz w:val="26"/>
                      <w:szCs w:val="26"/>
                    </w:rPr>
                    <w:t> to the northeast, the </w:t>
                  </w:r>
                  <w:r w:rsidRPr="00F204A6">
                    <w:rPr>
                      <w:rFonts w:asciiTheme="minorHAnsi" w:hAnsiTheme="minorHAnsi" w:cstheme="minorHAnsi"/>
                      <w:color w:val="1A1A1A"/>
                      <w:sz w:val="26"/>
                      <w:szCs w:val="26"/>
                    </w:rPr>
                    <w:t>Ionian Sea</w:t>
                  </w:r>
                  <w:r w:rsidRPr="00F204A6">
                    <w:rPr>
                      <w:rFonts w:asciiTheme="minorHAnsi" w:hAnsiTheme="minorHAnsi" w:cstheme="minorHAnsi"/>
                      <w:color w:val="1A1A1A"/>
                      <w:sz w:val="26"/>
                      <w:szCs w:val="26"/>
                    </w:rPr>
                    <w:t> to the southeast, the </w:t>
                  </w:r>
                  <w:hyperlink r:id="rId5" w:history="1">
                    <w:r w:rsidRPr="00F204A6">
                      <w:rPr>
                        <w:rFonts w:asciiTheme="minorHAnsi" w:hAnsiTheme="minorHAnsi" w:cstheme="minorHAnsi"/>
                        <w:color w:val="1A1A1A"/>
                        <w:sz w:val="26"/>
                        <w:szCs w:val="26"/>
                      </w:rPr>
                      <w:t>Tyrrhenian</w:t>
                    </w:r>
                  </w:hyperlink>
                  <w:r w:rsidRPr="00F204A6">
                    <w:rPr>
                      <w:rFonts w:asciiTheme="minorHAnsi" w:hAnsiTheme="minorHAnsi" w:cstheme="minorHAnsi"/>
                      <w:color w:val="1A1A1A"/>
                      <w:sz w:val="26"/>
                      <w:szCs w:val="26"/>
                    </w:rPr>
                    <w:t xml:space="preserve"> Sea</w:t>
                  </w:r>
                  <w:r w:rsidRPr="00F204A6">
                    <w:rPr>
                      <w:rFonts w:asciiTheme="minorHAnsi" w:hAnsiTheme="minorHAnsi" w:cstheme="minorHAnsi"/>
                      <w:color w:val="1A1A1A"/>
                      <w:sz w:val="26"/>
                      <w:szCs w:val="26"/>
                    </w:rPr>
                    <w:t> to the southwest, and the </w:t>
                  </w:r>
                  <w:r w:rsidRPr="00F204A6">
                    <w:rPr>
                      <w:rFonts w:asciiTheme="minorHAnsi" w:hAnsiTheme="minorHAnsi" w:cstheme="minorHAnsi"/>
                      <w:color w:val="1A1A1A"/>
                      <w:sz w:val="26"/>
                      <w:szCs w:val="26"/>
                    </w:rPr>
                    <w:t>Ligurian Sea</w:t>
                  </w:r>
                  <w:r w:rsidRPr="00F204A6">
                    <w:rPr>
                      <w:rFonts w:asciiTheme="minorHAnsi" w:hAnsiTheme="minorHAnsi" w:cstheme="minorHAnsi"/>
                      <w:color w:val="1A1A1A"/>
                      <w:sz w:val="26"/>
                      <w:szCs w:val="26"/>
                    </w:rPr>
                    <w:t> to the northwest. Areas of plain, which are practically limited to the great northern triangle of the </w:t>
                  </w:r>
                  <w:r w:rsidRPr="00F204A6">
                    <w:rPr>
                      <w:rFonts w:asciiTheme="minorHAnsi" w:hAnsiTheme="minorHAnsi" w:cstheme="minorHAnsi"/>
                      <w:color w:val="1A1A1A"/>
                      <w:sz w:val="26"/>
                      <w:szCs w:val="26"/>
                    </w:rPr>
                    <w:t>Po valley</w:t>
                  </w:r>
                  <w:r w:rsidRPr="00F204A6">
                    <w:rPr>
                      <w:rFonts w:asciiTheme="minorHAnsi" w:hAnsiTheme="minorHAnsi" w:cstheme="minorHAnsi"/>
                      <w:color w:val="1A1A1A"/>
                      <w:sz w:val="26"/>
                      <w:szCs w:val="26"/>
                    </w:rPr>
                    <w:t>, cover only about one-fifth of the total area of the country; the remainder is roughly evenly divided between hilly and mountainous land, providing variations to the generally </w:t>
                  </w:r>
                  <w:r w:rsidRPr="00F204A6">
                    <w:rPr>
                      <w:rFonts w:asciiTheme="minorHAnsi" w:hAnsiTheme="minorHAnsi" w:cstheme="minorHAnsi"/>
                      <w:color w:val="1A1A1A"/>
                      <w:sz w:val="26"/>
                      <w:szCs w:val="26"/>
                    </w:rPr>
                    <w:t>temperate</w:t>
                  </w:r>
                  <w:r w:rsidRPr="00F204A6">
                    <w:rPr>
                      <w:rFonts w:asciiTheme="minorHAnsi" w:hAnsiTheme="minorHAnsi" w:cstheme="minorHAnsi"/>
                      <w:color w:val="1A1A1A"/>
                      <w:sz w:val="26"/>
                      <w:szCs w:val="26"/>
                    </w:rPr>
                    <w:t> climate.</w:t>
                  </w:r>
                </w:p>
                <w:p w14:paraId="4D89C9AE" w14:textId="3A0AE816" w:rsidR="00BE6D07" w:rsidRPr="00F204A6" w:rsidRDefault="00BE6D07" w:rsidP="00136D08">
                  <w:pPr>
                    <w:pStyle w:val="topic-paragraph"/>
                    <w:shd w:val="clear" w:color="auto" w:fill="FFFFFF"/>
                    <w:spacing w:before="0" w:beforeAutospacing="0" w:after="0" w:afterAutospacing="0"/>
                    <w:rPr>
                      <w:rFonts w:asciiTheme="minorHAnsi" w:hAnsiTheme="minorHAnsi" w:cstheme="minorHAnsi"/>
                      <w:color w:val="1A1A1A"/>
                      <w:sz w:val="26"/>
                      <w:szCs w:val="26"/>
                    </w:rPr>
                  </w:pPr>
                </w:p>
                <w:p w14:paraId="4F765F98" w14:textId="6B799C98" w:rsidR="00BE6D07" w:rsidRDefault="00BE6D07" w:rsidP="00136D08">
                  <w:pPr>
                    <w:pStyle w:val="topic-paragraph"/>
                    <w:shd w:val="clear" w:color="auto" w:fill="FFFFFF"/>
                    <w:spacing w:before="0" w:beforeAutospacing="0" w:after="0" w:afterAutospacing="0"/>
                    <w:rPr>
                      <w:rFonts w:asciiTheme="minorHAnsi" w:hAnsiTheme="minorHAnsi" w:cstheme="minorHAnsi"/>
                      <w:color w:val="000000"/>
                      <w:spacing w:val="4"/>
                      <w:sz w:val="26"/>
                      <w:szCs w:val="26"/>
                      <w:shd w:val="clear" w:color="auto" w:fill="FFFFFF"/>
                    </w:rPr>
                  </w:pPr>
                  <w:r w:rsidRPr="00F204A6">
                    <w:rPr>
                      <w:rFonts w:asciiTheme="minorHAnsi" w:hAnsiTheme="minorHAnsi" w:cstheme="minorHAnsi"/>
                      <w:color w:val="000000" w:themeColor="text1"/>
                      <w:sz w:val="26"/>
                      <w:szCs w:val="26"/>
                      <w:shd w:val="clear" w:color="auto" w:fill="FFFFFF"/>
                    </w:rPr>
                    <w:t>In 2020, Italy hosted 128 thousand refugees. Since 1998, the number of refugees in Italy experienced an increase. This figure only refers to the total number of people whose refugee status has been recognized. In the same year, the number of </w:t>
                  </w:r>
                  <w:hyperlink r:id="rId6" w:tgtFrame="_blank" w:history="1">
                    <w:r w:rsidRPr="00F204A6">
                      <w:rPr>
                        <w:rFonts w:asciiTheme="minorHAnsi" w:hAnsiTheme="minorHAnsi" w:cstheme="minorHAnsi"/>
                        <w:color w:val="000000" w:themeColor="text1"/>
                        <w:sz w:val="26"/>
                        <w:szCs w:val="26"/>
                      </w:rPr>
                      <w:t>asylum</w:t>
                    </w:r>
                  </w:hyperlink>
                  <w:r w:rsidRPr="00F204A6">
                    <w:rPr>
                      <w:rFonts w:asciiTheme="minorHAnsi" w:hAnsiTheme="minorHAnsi" w:cstheme="minorHAnsi"/>
                      <w:color w:val="000000" w:themeColor="text1"/>
                      <w:sz w:val="26"/>
                      <w:szCs w:val="26"/>
                    </w:rPr>
                    <w:t xml:space="preserve"> applications</w:t>
                  </w:r>
                  <w:r w:rsidRPr="00F204A6">
                    <w:rPr>
                      <w:rFonts w:asciiTheme="minorHAnsi" w:hAnsiTheme="minorHAnsi" w:cstheme="minorHAnsi"/>
                      <w:color w:val="000000" w:themeColor="text1"/>
                      <w:sz w:val="26"/>
                      <w:szCs w:val="26"/>
                      <w:shd w:val="clear" w:color="auto" w:fill="FFFFFF"/>
                    </w:rPr>
                    <w:t> amounted to 27 thousand. However, </w:t>
                  </w:r>
                  <w:r w:rsidRPr="00F204A6">
                    <w:rPr>
                      <w:rFonts w:asciiTheme="minorHAnsi" w:hAnsiTheme="minorHAnsi" w:cstheme="minorHAnsi"/>
                      <w:color w:val="000000" w:themeColor="text1"/>
                      <w:sz w:val="26"/>
                      <w:szCs w:val="26"/>
                    </w:rPr>
                    <w:t>data show</w:t>
                  </w:r>
                  <w:r w:rsidRPr="00F204A6">
                    <w:rPr>
                      <w:rFonts w:asciiTheme="minorHAnsi" w:hAnsiTheme="minorHAnsi" w:cstheme="minorHAnsi"/>
                      <w:color w:val="000000" w:themeColor="text1"/>
                      <w:sz w:val="26"/>
                      <w:szCs w:val="26"/>
                      <w:shd w:val="clear" w:color="auto" w:fill="FFFFFF"/>
                    </w:rPr>
                    <w:t> that the majority of asylum applications submitted in Italy receive a negative response.</w:t>
                  </w:r>
                  <w:r w:rsidR="00B77897" w:rsidRPr="00F204A6">
                    <w:rPr>
                      <w:rFonts w:asciiTheme="minorHAnsi" w:hAnsiTheme="minorHAnsi" w:cstheme="minorHAnsi"/>
                      <w:color w:val="000000" w:themeColor="text1"/>
                      <w:sz w:val="26"/>
                      <w:szCs w:val="26"/>
                      <w:shd w:val="clear" w:color="auto" w:fill="FFFFFF"/>
                    </w:rPr>
                    <w:t>We host an estimated 491,000 undocumented migrants.Plus,over 700,000 asylum seekers and migrants arrived in Italy from 2014-2020.</w:t>
                  </w:r>
                  <w:r w:rsidR="00B77897" w:rsidRPr="00F204A6">
                    <w:rPr>
                      <w:rFonts w:asciiTheme="minorHAnsi" w:hAnsiTheme="minorHAnsi" w:cstheme="minorHAnsi"/>
                      <w:color w:val="000000"/>
                      <w:spacing w:val="4"/>
                      <w:sz w:val="26"/>
                      <w:szCs w:val="26"/>
                      <w:shd w:val="clear" w:color="auto" w:fill="FFFFFF"/>
                    </w:rPr>
                    <w:t>Italy receives the majority of refugees and asylum seekers who reach Europe. Over 500,000 people have sought asylum in Italy since 2014, including tens of thousands of unaccompanied children.</w:t>
                  </w:r>
                </w:p>
                <w:p w14:paraId="33795992" w14:textId="516E14AC" w:rsidR="00F204A6" w:rsidRDefault="00F204A6" w:rsidP="00136D08">
                  <w:pPr>
                    <w:pStyle w:val="topic-paragraph"/>
                    <w:shd w:val="clear" w:color="auto" w:fill="FFFFFF"/>
                    <w:spacing w:before="0" w:beforeAutospacing="0" w:after="0" w:afterAutospacing="0"/>
                    <w:rPr>
                      <w:rFonts w:asciiTheme="minorHAnsi" w:hAnsiTheme="minorHAnsi" w:cstheme="minorHAnsi"/>
                      <w:color w:val="000000"/>
                      <w:spacing w:val="4"/>
                      <w:sz w:val="26"/>
                      <w:szCs w:val="26"/>
                      <w:shd w:val="clear" w:color="auto" w:fill="FFFFFF"/>
                    </w:rPr>
                  </w:pPr>
                </w:p>
                <w:p w14:paraId="111AB250" w14:textId="5596D65D" w:rsidR="00F93BFC" w:rsidRPr="00F93BFC" w:rsidRDefault="00683887" w:rsidP="00F93BFC">
                  <w:pPr>
                    <w:pStyle w:val="NormalWeb"/>
                    <w:shd w:val="clear" w:color="auto" w:fill="FFFFFF"/>
                    <w:spacing w:before="0" w:beforeAutospacing="0" w:after="270" w:afterAutospacing="0"/>
                    <w:rPr>
                      <w:rFonts w:asciiTheme="minorHAnsi" w:hAnsiTheme="minorHAnsi" w:cstheme="minorHAnsi"/>
                      <w:color w:val="000000"/>
                      <w:sz w:val="26"/>
                      <w:szCs w:val="26"/>
                    </w:rPr>
                  </w:pPr>
                  <w:r>
                    <w:rPr>
                      <w:rFonts w:asciiTheme="minorHAnsi" w:hAnsiTheme="minorHAnsi" w:cstheme="minorHAnsi"/>
                      <w:color w:val="000000" w:themeColor="text1"/>
                      <w:sz w:val="26"/>
                      <w:szCs w:val="26"/>
                      <w:shd w:val="clear" w:color="auto" w:fill="FFFFFF"/>
                    </w:rPr>
                    <w:t xml:space="preserve">According to Natonal Research Council,there </w:t>
                  </w:r>
                  <w:r w:rsidR="00F93BFC">
                    <w:rPr>
                      <w:rFonts w:asciiTheme="minorHAnsi" w:hAnsiTheme="minorHAnsi" w:cstheme="minorHAnsi"/>
                      <w:color w:val="000000" w:themeColor="text1"/>
                      <w:sz w:val="26"/>
                      <w:szCs w:val="26"/>
                      <w:shd w:val="clear" w:color="auto" w:fill="FFFFFF"/>
                    </w:rPr>
                    <w:t xml:space="preserve">are </w:t>
                  </w:r>
                  <w:r>
                    <w:rPr>
                      <w:rFonts w:asciiTheme="minorHAnsi" w:hAnsiTheme="minorHAnsi" w:cstheme="minorHAnsi"/>
                      <w:color w:val="000000" w:themeColor="text1"/>
                      <w:sz w:val="26"/>
                      <w:szCs w:val="26"/>
                      <w:shd w:val="clear" w:color="auto" w:fill="FFFFFF"/>
                    </w:rPr>
                    <w:t xml:space="preserve">3 key points to deal with this amount of refugees and stateless people all around the globe.Firstly,we as United Natons should work together.Because currently,a small number of countries take responsibility for most of the world’s refugees.Most countries-strikingly some of the world’s largest </w:t>
                  </w:r>
                  <w:r w:rsidR="00BF7416">
                    <w:rPr>
                      <w:rFonts w:asciiTheme="minorHAnsi" w:hAnsiTheme="minorHAnsi" w:cstheme="minorHAnsi"/>
                      <w:color w:val="000000" w:themeColor="text1"/>
                      <w:sz w:val="26"/>
                      <w:szCs w:val="26"/>
                      <w:shd w:val="clear" w:color="auto" w:fill="FFFFFF"/>
                    </w:rPr>
                    <w:t>economies-scarcely take in any refugees at all.Secondly,we have to increase the amount of support-especially economically strong countries.</w:t>
                  </w:r>
                  <w:r w:rsidR="00BF7416" w:rsidRPr="00BF7416">
                    <w:rPr>
                      <w:rFonts w:asciiTheme="minorHAnsi" w:hAnsiTheme="minorHAnsi" w:cstheme="minorHAnsi"/>
                      <w:color w:val="000000"/>
                      <w:sz w:val="26"/>
                      <w:szCs w:val="26"/>
                      <w:shd w:val="clear" w:color="auto" w:fill="FFFFFF"/>
                    </w:rPr>
                    <w:t>Covid-19 has dealt a blow to humanitarian funding, with many countries unwilling to increase aid. Indeed, some governments are looking to cut their humanitarian aid budgets in an attempt to save money. Meanwhile, humanitarian appeals around the world are severely underfunded and the gap between funds and needs is growing.</w:t>
                  </w:r>
                  <w:r w:rsidR="00F93BFC" w:rsidRPr="00F93BFC">
                    <w:rPr>
                      <w:rFonts w:ascii="Roboto" w:hAnsi="Roboto"/>
                      <w:color w:val="000000"/>
                      <w:sz w:val="27"/>
                      <w:szCs w:val="27"/>
                    </w:rPr>
                    <w:t xml:space="preserve"> </w:t>
                  </w:r>
                  <w:r w:rsidR="00F93BFC" w:rsidRPr="00F93BFC">
                    <w:rPr>
                      <w:rFonts w:asciiTheme="minorHAnsi" w:hAnsiTheme="minorHAnsi" w:cstheme="minorHAnsi"/>
                      <w:color w:val="000000"/>
                      <w:sz w:val="26"/>
                      <w:szCs w:val="26"/>
                    </w:rPr>
                    <w:t>Finally, it’s vital that wealthy countries protect asylum seekers by not returning them to dangerous situations.“Non-refoulement” is a fundamental principle of international law that forbids a country from returning asylum seekers to a country where they would be at risk of persecution or harm. However, different governments choose to interpret this principle in different ways.</w:t>
                  </w:r>
                </w:p>
                <w:p w14:paraId="6767D9D2" w14:textId="48376DB8" w:rsidR="004A7B28" w:rsidRDefault="004A7B28" w:rsidP="00136D08">
                  <w:pPr>
                    <w:pStyle w:val="topic-paragraph"/>
                    <w:shd w:val="clear" w:color="auto" w:fill="FFFFFF"/>
                    <w:spacing w:before="0" w:beforeAutospacing="0" w:after="0" w:afterAutospacing="0"/>
                    <w:rPr>
                      <w:rFonts w:asciiTheme="minorHAnsi" w:hAnsiTheme="minorHAnsi" w:cstheme="minorHAnsi"/>
                      <w:color w:val="202124"/>
                      <w:shd w:val="clear" w:color="auto" w:fill="FFFFFF"/>
                    </w:rPr>
                  </w:pPr>
                </w:p>
                <w:p w14:paraId="51E2057A" w14:textId="77777777" w:rsidR="004A7B28" w:rsidRPr="00BE6D07" w:rsidRDefault="004A7B28" w:rsidP="00136D08">
                  <w:pPr>
                    <w:pStyle w:val="topic-paragraph"/>
                    <w:shd w:val="clear" w:color="auto" w:fill="FFFFFF"/>
                    <w:spacing w:before="0" w:beforeAutospacing="0" w:after="0" w:afterAutospacing="0"/>
                    <w:rPr>
                      <w:rFonts w:asciiTheme="minorHAnsi" w:hAnsiTheme="minorHAnsi" w:cstheme="minorHAnsi"/>
                      <w:color w:val="000000" w:themeColor="text1"/>
                    </w:rPr>
                  </w:pPr>
                </w:p>
                <w:p w14:paraId="1383A011" w14:textId="2C80765C" w:rsidR="0073048C" w:rsidRPr="0073048C" w:rsidRDefault="0073048C">
                  <w:pPr>
                    <w:rPr>
                      <w:rFonts w:cstheme="minorHAnsi"/>
                    </w:rPr>
                  </w:pPr>
                </w:p>
              </w:txbxContent>
            </v:textbox>
            <w10:wrap type="square"/>
          </v:shape>
        </w:pict>
      </w:r>
      <w:r w:rsidR="001E4388">
        <w:rPr>
          <w:sz w:val="24"/>
          <w:szCs w:val="24"/>
        </w:rPr>
        <w:t xml:space="preserve">                                     </w:t>
      </w:r>
      <w:r w:rsidR="00B77897">
        <w:rPr>
          <w:noProof/>
          <w:sz w:val="24"/>
          <w:szCs w:val="24"/>
        </w:rPr>
        <w:drawing>
          <wp:inline distT="0" distB="0" distL="0" distR="0" wp14:anchorId="65B6C0CB" wp14:editId="2F0F0FED">
            <wp:extent cx="2574271" cy="14973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3782" cy="1537761"/>
                    </a:xfrm>
                    <a:prstGeom prst="rect">
                      <a:avLst/>
                    </a:prstGeom>
                    <a:noFill/>
                  </pic:spPr>
                </pic:pic>
              </a:graphicData>
            </a:graphic>
          </wp:inline>
        </w:drawing>
      </w:r>
      <w:r w:rsidR="001E4388">
        <w:rPr>
          <w:sz w:val="24"/>
          <w:szCs w:val="24"/>
        </w:rPr>
        <w:t xml:space="preserve">                                            </w:t>
      </w:r>
    </w:p>
    <w:sectPr w:rsidR="0073048C" w:rsidRPr="001E4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7874"/>
    <w:rsid w:val="00136D08"/>
    <w:rsid w:val="001E4388"/>
    <w:rsid w:val="003D26F8"/>
    <w:rsid w:val="00437874"/>
    <w:rsid w:val="004A7B28"/>
    <w:rsid w:val="00683887"/>
    <w:rsid w:val="0073048C"/>
    <w:rsid w:val="007E1C1E"/>
    <w:rsid w:val="00B77897"/>
    <w:rsid w:val="00BE6D07"/>
    <w:rsid w:val="00BF7416"/>
    <w:rsid w:val="00F204A6"/>
    <w:rsid w:val="00F67539"/>
    <w:rsid w:val="00F93BFC"/>
    <w:rsid w:val="00FC0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B5055F"/>
  <w15:chartTrackingRefBased/>
  <w15:docId w15:val="{15076799-AE0F-4D4F-B666-C179DDD0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3048C"/>
    <w:rPr>
      <w:color w:val="0000FF"/>
      <w:u w:val="single"/>
    </w:rPr>
  </w:style>
  <w:style w:type="paragraph" w:customStyle="1" w:styleId="topic-paragraph">
    <w:name w:val="topic-paragraph"/>
    <w:basedOn w:val="Normal"/>
    <w:rsid w:val="00136D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93B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59018">
      <w:bodyDiv w:val="1"/>
      <w:marLeft w:val="0"/>
      <w:marRight w:val="0"/>
      <w:marTop w:val="0"/>
      <w:marBottom w:val="0"/>
      <w:divBdr>
        <w:top w:val="none" w:sz="0" w:space="0" w:color="auto"/>
        <w:left w:val="none" w:sz="0" w:space="0" w:color="auto"/>
        <w:bottom w:val="none" w:sz="0" w:space="0" w:color="auto"/>
        <w:right w:val="none" w:sz="0" w:space="0" w:color="auto"/>
      </w:divBdr>
    </w:div>
    <w:div w:id="19400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tatista.com/statistics/574130/asylum-applications-in-italy/" TargetMode="External"/><Relationship Id="rId5" Type="http://schemas.openxmlformats.org/officeDocument/2006/relationships/hyperlink" Target="https://www.britannica.com/place/Tyrrhenian-S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C10F-9A0C-426D-9814-CA3D002B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Words>
  <Characters>73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pınar keskin</dc:creator>
  <cp:keywords/>
  <dc:description/>
  <cp:lastModifiedBy>ece pınar keskin</cp:lastModifiedBy>
  <cp:revision>4</cp:revision>
  <dcterms:created xsi:type="dcterms:W3CDTF">2022-03-10T14:29:00Z</dcterms:created>
  <dcterms:modified xsi:type="dcterms:W3CDTF">2022-03-10T15:20:00Z</dcterms:modified>
</cp:coreProperties>
</file>