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F86F71" w:rsidRDefault="00DC41A5">
      <w:pPr>
        <w:spacing w:before="240" w:after="240"/>
        <w:rPr>
          <w:rFonts w:ascii="Times New Roman" w:eastAsia="Times New Roman" w:hAnsi="Times New Roman" w:cs="Times New Roman"/>
          <w:b/>
          <w:bCs/>
          <w:sz w:val="24"/>
          <w:szCs w:val="24"/>
        </w:rPr>
      </w:pPr>
      <w:r>
        <w:rPr>
          <w:b/>
          <w:bCs/>
        </w:rPr>
        <w:t xml:space="preserve"> </w:t>
      </w:r>
      <w:r>
        <w:rPr>
          <w:rFonts w:ascii="Times New Roman" w:eastAsia="Times New Roman" w:hAnsi="Times New Roman" w:cs="Times New Roman"/>
          <w:b/>
          <w:bCs/>
          <w:sz w:val="24"/>
          <w:szCs w:val="24"/>
        </w:rPr>
        <w:t>Country: Canada</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Committee: UNESCO</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Agenda Item: Reducing Inequalities in Digital Education</w:t>
      </w:r>
    </w:p>
    <w:p w14:paraId="00000002" w14:textId="0BB60607" w:rsidR="00F86F71" w:rsidRDefault="00DC41A5">
      <w:pPr>
        <w:spacing w:before="240" w:after="240"/>
        <w:rPr>
          <w:rFonts w:ascii="Times New Roman" w:eastAsia="Times New Roman" w:hAnsi="Times New Roman" w:cs="Times New Roman"/>
          <w:sz w:val="24"/>
          <w:szCs w:val="24"/>
        </w:rPr>
      </w:pPr>
      <w:r>
        <w:rPr>
          <w:rFonts w:ascii="Times New Roman" w:eastAsia="Times New Roman" w:hAnsi="Times New Roman" w:cs="Times New Roman"/>
          <w:color w:val="202122"/>
          <w:sz w:val="24"/>
          <w:szCs w:val="24"/>
          <w:highlight w:val="white"/>
        </w:rPr>
        <w:t>Canada is a country in North America. Its ten provinces and three territories extend from the Atlantic Ocean to the Pacific Ocean. Canada’s</w:t>
      </w:r>
      <w:r>
        <w:rPr>
          <w:rFonts w:ascii="Times New Roman" w:eastAsia="Times New Roman" w:hAnsi="Times New Roman" w:cs="Times New Roman"/>
          <w:color w:val="202122"/>
          <w:sz w:val="24"/>
          <w:szCs w:val="24"/>
          <w:highlight w:val="white"/>
        </w:rPr>
        <w:t xml:space="preserve"> capital is Ottawa and its three largest metropolitan areas are Toronto,</w:t>
      </w:r>
      <w:r>
        <w:rPr>
          <w:rFonts w:ascii="Times New Roman" w:eastAsia="Times New Roman" w:hAnsi="Times New Roman" w:cs="Times New Roman"/>
          <w:color w:val="202122"/>
          <w:sz w:val="24"/>
          <w:szCs w:val="24"/>
          <w:highlight w:val="white"/>
        </w:rPr>
        <w:t xml:space="preserve"> Montreal and Vancouver</w:t>
      </w:r>
      <w:r>
        <w:rPr>
          <w:color w:val="202122"/>
          <w:sz w:val="24"/>
          <w:szCs w:val="24"/>
          <w:highlight w:val="white"/>
        </w:rPr>
        <w:t>.</w:t>
      </w:r>
      <w:r>
        <w:rPr>
          <w:rFonts w:ascii="Times New Roman" w:eastAsia="Times New Roman" w:hAnsi="Times New Roman" w:cs="Times New Roman"/>
          <w:sz w:val="24"/>
          <w:szCs w:val="24"/>
        </w:rPr>
        <w:t xml:space="preserve"> Canada also supports</w:t>
      </w:r>
      <w:r>
        <w:rPr>
          <w:rFonts w:ascii="Times New Roman" w:eastAsia="Times New Roman" w:hAnsi="Times New Roman" w:cs="Times New Roman"/>
          <w:sz w:val="24"/>
          <w:szCs w:val="24"/>
        </w:rPr>
        <w:t xml:space="preserve"> awareness days, such as the International Day for Universal Access to Information on 28 September, which gives equal access to all of the digital</w:t>
      </w:r>
      <w:r>
        <w:rPr>
          <w:rFonts w:ascii="Times New Roman" w:eastAsia="Times New Roman" w:hAnsi="Times New Roman" w:cs="Times New Roman"/>
          <w:sz w:val="24"/>
          <w:szCs w:val="24"/>
        </w:rPr>
        <w:t xml:space="preserve"> resources and details about it for everyone. With its high living basics, </w:t>
      </w:r>
      <w:r>
        <w:rPr>
          <w:rFonts w:ascii="Times New Roman" w:eastAsia="Times New Roman" w:hAnsi="Times New Roman" w:cs="Times New Roman"/>
          <w:sz w:val="24"/>
          <w:szCs w:val="24"/>
        </w:rPr>
        <w:t>Canada continues to importance in</w:t>
      </w:r>
      <w:r>
        <w:rPr>
          <w:rFonts w:ascii="Times New Roman" w:eastAsia="Times New Roman" w:hAnsi="Times New Roman" w:cs="Times New Roman"/>
          <w:sz w:val="24"/>
          <w:szCs w:val="24"/>
        </w:rPr>
        <w:t>cluding communities and change for all students.</w:t>
      </w:r>
    </w:p>
    <w:p w14:paraId="00000003" w14:textId="77777777" w:rsidR="00F86F71" w:rsidRDefault="00DC41A5">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Most of the students in the world may not have chances to reach digital education. Limited internet reach, insufficient gadgets and digital resources avoid millions of students from having a quality educatio</w:t>
      </w:r>
      <w:r>
        <w:rPr>
          <w:rFonts w:ascii="Times New Roman" w:eastAsia="Times New Roman" w:hAnsi="Times New Roman" w:cs="Times New Roman"/>
          <w:sz w:val="24"/>
          <w:szCs w:val="24"/>
        </w:rPr>
        <w:t>n. These unfairness became more visible during the COVID-19 pandemic. The United Nations works to minimize these problems through Sustainable Development Goal 4 (Quality Education) and Goal 10 (Reduced Inequalities). Canada believes in these goals from nat</w:t>
      </w:r>
      <w:r>
        <w:rPr>
          <w:rFonts w:ascii="Times New Roman" w:eastAsia="Times New Roman" w:hAnsi="Times New Roman" w:cs="Times New Roman"/>
          <w:sz w:val="24"/>
          <w:szCs w:val="24"/>
        </w:rPr>
        <w:t>ional programs such as “Connecting Families” and projects by Innovation, Science and Economic Development Canada, which wants to increase digital access for disadvantaged communities. These things help Canada’s work in reducing global digital education gap</w:t>
      </w:r>
      <w:r>
        <w:rPr>
          <w:rFonts w:ascii="Times New Roman" w:eastAsia="Times New Roman" w:hAnsi="Times New Roman" w:cs="Times New Roman"/>
          <w:sz w:val="24"/>
          <w:szCs w:val="24"/>
        </w:rPr>
        <w:t>s.</w:t>
      </w:r>
    </w:p>
    <w:p w14:paraId="00000004" w14:textId="68246546" w:rsidR="00F86F71" w:rsidRDefault="00DC41A5">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Canada believes the most beneficial solutions need international cooperation. The United Nations should support projects to enhance the infrastructure of digital disadvantaged regions, including economical internet and access to digital devices. Teacher</w:t>
      </w:r>
      <w:r>
        <w:rPr>
          <w:rFonts w:ascii="Times New Roman" w:eastAsia="Times New Roman" w:hAnsi="Times New Roman" w:cs="Times New Roman"/>
          <w:sz w:val="24"/>
          <w:szCs w:val="24"/>
        </w:rPr>
        <w:t xml:space="preserve"> training in digital is also a need to make sure technology is used effectively in the schools. Canada inspires international partnerships that share online learning programs and digital</w:t>
      </w:r>
      <w:r>
        <w:rPr>
          <w:rFonts w:ascii="Times New Roman" w:eastAsia="Times New Roman" w:hAnsi="Times New Roman" w:cs="Times New Roman"/>
          <w:sz w:val="24"/>
          <w:szCs w:val="24"/>
        </w:rPr>
        <w:t xml:space="preserve"> textbooks Canada is ready to work together with all UNESCO members t</w:t>
      </w:r>
      <w:r>
        <w:rPr>
          <w:rFonts w:ascii="Times New Roman" w:eastAsia="Times New Roman" w:hAnsi="Times New Roman" w:cs="Times New Roman"/>
          <w:sz w:val="24"/>
          <w:szCs w:val="24"/>
        </w:rPr>
        <w:t xml:space="preserve">o make sure every child regardless of location can get advantage from high-quality digital education. Canada </w:t>
      </w:r>
      <w:bookmarkStart w:id="0" w:name="_GoBack"/>
      <w:bookmarkEnd w:id="0"/>
      <w:r>
        <w:rPr>
          <w:rFonts w:ascii="Times New Roman" w:eastAsia="Times New Roman" w:hAnsi="Times New Roman" w:cs="Times New Roman"/>
          <w:sz w:val="24"/>
          <w:szCs w:val="24"/>
        </w:rPr>
        <w:t>wants the</w:t>
      </w:r>
      <w:r>
        <w:rPr>
          <w:rFonts w:ascii="Times New Roman" w:eastAsia="Times New Roman" w:hAnsi="Times New Roman" w:cs="Times New Roman"/>
          <w:sz w:val="24"/>
          <w:szCs w:val="24"/>
        </w:rPr>
        <w:t xml:space="preserve"> committee to focus on fairness, accessibility, and solutions that support students around</w:t>
      </w:r>
      <w:r>
        <w:rPr>
          <w:rFonts w:ascii="Times New Roman" w:eastAsia="Times New Roman" w:hAnsi="Times New Roman" w:cs="Times New Roman"/>
          <w:sz w:val="24"/>
          <w:szCs w:val="24"/>
        </w:rPr>
        <w:t xml:space="preserve"> the world.</w:t>
      </w:r>
    </w:p>
    <w:p w14:paraId="00000005" w14:textId="77777777" w:rsidR="00F86F71" w:rsidRDefault="00F86F71">
      <w:pPr>
        <w:rPr>
          <w:rFonts w:ascii="Times New Roman" w:eastAsia="Times New Roman" w:hAnsi="Times New Roman" w:cs="Times New Roman"/>
          <w:b/>
          <w:bCs/>
          <w:sz w:val="24"/>
          <w:szCs w:val="24"/>
        </w:rPr>
      </w:pPr>
    </w:p>
    <w:p w14:paraId="00000006" w14:textId="77777777" w:rsidR="00F86F71" w:rsidRDefault="00F86F71">
      <w:pPr>
        <w:rPr>
          <w:rFonts w:ascii="Times New Roman" w:eastAsia="Times New Roman" w:hAnsi="Times New Roman" w:cs="Times New Roman"/>
          <w:b/>
          <w:bCs/>
          <w:sz w:val="24"/>
          <w:szCs w:val="24"/>
        </w:rPr>
      </w:pPr>
    </w:p>
    <w:p w14:paraId="00000007" w14:textId="77777777" w:rsidR="00F86F71" w:rsidRDefault="00DC41A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00000008" w14:textId="77777777" w:rsidR="00F86F71" w:rsidRDefault="00F86F71">
      <w:pPr>
        <w:rPr>
          <w:rFonts w:ascii="Times New Roman" w:eastAsia="Times New Roman" w:hAnsi="Times New Roman" w:cs="Times New Roman"/>
          <w:sz w:val="24"/>
          <w:szCs w:val="24"/>
        </w:rPr>
      </w:pPr>
    </w:p>
    <w:p w14:paraId="00000009" w14:textId="77777777" w:rsidR="00F86F71" w:rsidRDefault="00DC41A5">
      <w:pP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United Nations.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Sustainable Development Goals: Quality Education (SDG 4).</w:t>
      </w:r>
    </w:p>
    <w:p w14:paraId="0000000A" w14:textId="77777777" w:rsidR="00F86F71" w:rsidRDefault="00DC41A5">
      <w:pP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United Nations.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Sustainable Development Goals: Reduced Inequalities (SDG 10).</w:t>
      </w:r>
    </w:p>
    <w:p w14:paraId="0000000B" w14:textId="77777777" w:rsidR="00F86F71" w:rsidRDefault="00DC41A5">
      <w:pP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UNESCO.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Global Education Monitoring Report: Technology in Education.</w:t>
      </w:r>
    </w:p>
    <w:p w14:paraId="0000000C" w14:textId="77777777" w:rsidR="00F86F71" w:rsidRDefault="00DC41A5">
      <w:pP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Government of Canada.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Con</w:t>
      </w:r>
      <w:r>
        <w:rPr>
          <w:rFonts w:ascii="Times New Roman" w:eastAsia="Times New Roman" w:hAnsi="Times New Roman" w:cs="Times New Roman"/>
          <w:i/>
          <w:iCs/>
          <w:sz w:val="24"/>
          <w:szCs w:val="24"/>
        </w:rPr>
        <w:t>necting Families Initiative.</w:t>
      </w:r>
    </w:p>
    <w:p w14:paraId="0000000D" w14:textId="77777777" w:rsidR="00F86F71" w:rsidRDefault="00DC41A5">
      <w:pP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Innovation, Science and Economic Development Canada.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High-Speed Internet Access Programs.</w:t>
      </w:r>
    </w:p>
    <w:p w14:paraId="0000000E" w14:textId="77777777" w:rsidR="00F86F71" w:rsidRDefault="00DC41A5">
      <w:pP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UNICEF.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Digital learning and global education inequalities.</w:t>
      </w:r>
    </w:p>
    <w:p w14:paraId="0000000F" w14:textId="77777777" w:rsidR="00F86F71" w:rsidRDefault="00DC41A5">
      <w:pPr>
        <w:rPr>
          <w:rFonts w:ascii="Times New Roman" w:eastAsia="Times New Roman" w:hAnsi="Times New Roman" w:cs="Times New Roman"/>
          <w:sz w:val="24"/>
          <w:szCs w:val="24"/>
        </w:rPr>
      </w:pPr>
      <w:r>
        <w:rPr>
          <w:rFonts w:ascii="Times New Roman" w:eastAsia="Times New Roman" w:hAnsi="Times New Roman" w:cs="Times New Roman"/>
          <w:sz w:val="24"/>
          <w:szCs w:val="24"/>
        </w:rPr>
        <w:t>Wikipedia.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Canada.</w:t>
      </w:r>
    </w:p>
    <w:sectPr w:rsidR="00F86F71">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1" w:fontKey="{5E3F3AA6-9BD5-4BED-BAF3-0C600BFC2C2F}"/>
  </w:font>
  <w:font w:name="Cambria">
    <w:panose1 w:val="02040503050406030204"/>
    <w:charset w:val="A2"/>
    <w:family w:val="roman"/>
    <w:pitch w:val="variable"/>
    <w:sig w:usb0="E00006FF" w:usb1="420024FF" w:usb2="02000000" w:usb3="00000000" w:csb0="0000019F" w:csb1="00000000"/>
    <w:embedRegular r:id="rId2" w:fontKey="{0F6CCCFB-1980-4AD2-BCAE-2E6C1260181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F71"/>
    <w:rsid w:val="00DC41A5"/>
    <w:rsid w:val="00F86F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E531A"/>
  <w15:docId w15:val="{A58E6F5A-9AF7-4DEB-984C-78D5D0E3F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lang w:val="en-GB"/>
    </w:rPr>
  </w:style>
  <w:style w:type="paragraph" w:styleId="Balk1">
    <w:name w:val="heading 1"/>
    <w:basedOn w:val="Normal"/>
    <w:next w:val="Normal"/>
    <w:pPr>
      <w:keepNext/>
      <w:keepLines/>
      <w:spacing w:before="400" w:after="120"/>
      <w:outlineLvl w:val="0"/>
    </w:pPr>
    <w:rPr>
      <w:sz w:val="40"/>
      <w:szCs w:val="40"/>
    </w:rPr>
  </w:style>
  <w:style w:type="paragraph" w:styleId="Balk2">
    <w:name w:val="heading 2"/>
    <w:basedOn w:val="Normal"/>
    <w:next w:val="Normal"/>
    <w:pPr>
      <w:keepNext/>
      <w:keepLines/>
      <w:spacing w:before="360" w:after="120"/>
      <w:outlineLvl w:val="1"/>
    </w:pPr>
    <w:rPr>
      <w:sz w:val="32"/>
      <w:szCs w:val="32"/>
    </w:rPr>
  </w:style>
  <w:style w:type="paragraph" w:styleId="Balk3">
    <w:name w:val="heading 3"/>
    <w:basedOn w:val="Normal"/>
    <w:next w:val="Normal"/>
    <w:pPr>
      <w:keepNext/>
      <w:keepLines/>
      <w:spacing w:before="320" w:after="80"/>
      <w:outlineLvl w:val="2"/>
    </w:pPr>
    <w:rPr>
      <w:color w:val="434343"/>
      <w:sz w:val="28"/>
      <w:szCs w:val="28"/>
    </w:rPr>
  </w:style>
  <w:style w:type="paragraph" w:styleId="Balk4">
    <w:name w:val="heading 4"/>
    <w:basedOn w:val="Normal"/>
    <w:next w:val="Normal"/>
    <w:pPr>
      <w:keepNext/>
      <w:keepLines/>
      <w:spacing w:before="280" w:after="80"/>
      <w:outlineLvl w:val="3"/>
    </w:pPr>
    <w:rPr>
      <w:color w:val="666666"/>
      <w:sz w:val="24"/>
      <w:szCs w:val="24"/>
    </w:rPr>
  </w:style>
  <w:style w:type="paragraph" w:styleId="Balk5">
    <w:name w:val="heading 5"/>
    <w:basedOn w:val="Normal"/>
    <w:next w:val="Normal"/>
    <w:pPr>
      <w:keepNext/>
      <w:keepLines/>
      <w:spacing w:before="240" w:after="80"/>
      <w:outlineLvl w:val="4"/>
    </w:pPr>
    <w:rPr>
      <w:color w:val="666666"/>
    </w:rPr>
  </w:style>
  <w:style w:type="paragraph" w:styleId="Balk6">
    <w:name w:val="heading 6"/>
    <w:basedOn w:val="Normal"/>
    <w:next w:val="Normal"/>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after="60"/>
    </w:pPr>
    <w:rPr>
      <w:sz w:val="52"/>
      <w:szCs w:val="52"/>
    </w:rPr>
  </w:style>
  <w:style w:type="paragraph" w:styleId="Altyaz">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390</Words>
  <Characters>2226</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Öykü Aleyna Uğut</dc:creator>
  <cp:lastModifiedBy>Öykü Aleyna Uğut</cp:lastModifiedBy>
  <cp:revision>2</cp:revision>
  <dcterms:created xsi:type="dcterms:W3CDTF">2025-12-12T05:11:00Z</dcterms:created>
  <dcterms:modified xsi:type="dcterms:W3CDTF">2025-12-12T05:11:00Z</dcterms:modified>
</cp:coreProperties>
</file>