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2AE36" w14:textId="3B05E67D" w:rsidR="00DC216C" w:rsidRDefault="000907E3">
      <w:pPr>
        <w:rPr>
          <w:lang w:val="tr-TR"/>
        </w:rPr>
      </w:pPr>
      <w:r>
        <w:rPr>
          <w:noProof/>
          <w:lang w:val="tr-TR"/>
        </w:rPr>
        <w:drawing>
          <wp:inline distT="0" distB="0" distL="0" distR="0" wp14:anchorId="714AFF8C" wp14:editId="4EF78F73">
            <wp:extent cx="2308860" cy="20066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8860" cy="2006600"/>
                    </a:xfrm>
                    <a:prstGeom prst="rect">
                      <a:avLst/>
                    </a:prstGeom>
                    <a:noFill/>
                    <a:ln>
                      <a:noFill/>
                    </a:ln>
                  </pic:spPr>
                </pic:pic>
              </a:graphicData>
            </a:graphic>
          </wp:inline>
        </w:drawing>
      </w:r>
      <w:r w:rsidR="008149D1">
        <w:rPr>
          <w:lang w:val="tr-TR"/>
        </w:rPr>
        <w:t xml:space="preserve">    </w:t>
      </w:r>
      <w:r w:rsidR="00281414" w:rsidRPr="00281414">
        <w:rPr>
          <w:b/>
          <w:bCs/>
          <w:lang w:val="tr-TR"/>
        </w:rPr>
        <w:t>TEDUTRAIN 22</w:t>
      </w:r>
    </w:p>
    <w:p w14:paraId="2E251C66" w14:textId="77777777" w:rsidR="00DC216C" w:rsidRDefault="00DC216C">
      <w:pPr>
        <w:rPr>
          <w:lang w:val="tr-TR"/>
        </w:rPr>
      </w:pPr>
    </w:p>
    <w:p w14:paraId="3518ABED" w14:textId="73F1AAD7" w:rsidR="00C2636A" w:rsidRPr="00281414" w:rsidRDefault="008149D1" w:rsidP="00281414">
      <w:pPr>
        <w:rPr>
          <w:b/>
          <w:bCs/>
          <w:lang w:val="tr-TR"/>
        </w:rPr>
      </w:pPr>
      <w:r>
        <w:rPr>
          <w:lang w:val="tr-TR"/>
        </w:rPr>
        <w:t xml:space="preserve"> </w:t>
      </w:r>
      <w:r w:rsidRPr="00DC216C">
        <w:rPr>
          <w:b/>
          <w:bCs/>
          <w:lang w:val="tr-TR"/>
        </w:rPr>
        <w:t xml:space="preserve">POSITION PAPER </w:t>
      </w:r>
      <w:r w:rsidR="00DC216C">
        <w:rPr>
          <w:b/>
          <w:bCs/>
          <w:lang w:val="tr-TR"/>
        </w:rPr>
        <w:t>FROM</w:t>
      </w:r>
      <w:r w:rsidR="00DC216C" w:rsidRPr="00DC216C">
        <w:rPr>
          <w:b/>
          <w:bCs/>
          <w:lang w:val="tr-TR"/>
        </w:rPr>
        <w:t xml:space="preserve"> THE DELEGATE OF BELGIUM ON UN WOMEN </w:t>
      </w:r>
    </w:p>
    <w:p w14:paraId="7719DCD8" w14:textId="77777777" w:rsidR="00281414" w:rsidRDefault="00281414" w:rsidP="00281414">
      <w:pPr>
        <w:spacing w:line="276" w:lineRule="auto"/>
        <w:rPr>
          <w:rFonts w:asciiTheme="minorHAnsi" w:hAnsiTheme="minorHAnsi" w:cstheme="minorHAnsi"/>
          <w:lang w:val="tr-TR"/>
        </w:rPr>
      </w:pPr>
    </w:p>
    <w:p w14:paraId="3746A2F3" w14:textId="1933E661" w:rsidR="0088726B" w:rsidRPr="00281414" w:rsidRDefault="00C2636A" w:rsidP="00281414">
      <w:pPr>
        <w:spacing w:line="276" w:lineRule="auto"/>
        <w:rPr>
          <w:rFonts w:asciiTheme="minorHAnsi" w:hAnsiTheme="minorHAnsi" w:cstheme="minorHAnsi"/>
          <w:color w:val="202122"/>
          <w:lang w:val="tr-TR"/>
        </w:rPr>
      </w:pPr>
      <w:r w:rsidRPr="00281414">
        <w:rPr>
          <w:rFonts w:asciiTheme="minorHAnsi" w:hAnsiTheme="minorHAnsi" w:cstheme="minorHAnsi"/>
          <w:lang w:val="tr-TR"/>
        </w:rPr>
        <w:t>Belgium, which is also referred to as the Kin</w:t>
      </w:r>
      <w:r w:rsidR="003F2B9F" w:rsidRPr="00281414">
        <w:rPr>
          <w:rFonts w:asciiTheme="minorHAnsi" w:hAnsiTheme="minorHAnsi" w:cstheme="minorHAnsi"/>
          <w:lang w:val="tr-TR"/>
        </w:rPr>
        <w:t>g</w:t>
      </w:r>
      <w:r w:rsidRPr="00281414">
        <w:rPr>
          <w:rFonts w:asciiTheme="minorHAnsi" w:hAnsiTheme="minorHAnsi" w:cstheme="minorHAnsi"/>
          <w:lang w:val="tr-TR"/>
        </w:rPr>
        <w:t>dom of Belgium officially is a Country Located in the Northern Part of the continent of Europe. Belgium Shares bo</w:t>
      </w:r>
      <w:r w:rsidR="008149D1" w:rsidRPr="00281414">
        <w:rPr>
          <w:rFonts w:asciiTheme="minorHAnsi" w:hAnsiTheme="minorHAnsi" w:cstheme="minorHAnsi"/>
          <w:lang w:val="tr-TR"/>
        </w:rPr>
        <w:t>rd</w:t>
      </w:r>
      <w:r w:rsidRPr="00281414">
        <w:rPr>
          <w:rFonts w:asciiTheme="minorHAnsi" w:hAnsiTheme="minorHAnsi" w:cstheme="minorHAnsi"/>
          <w:lang w:val="tr-TR"/>
        </w:rPr>
        <w:t>ers with many European co</w:t>
      </w:r>
      <w:r w:rsidR="003F2B9F" w:rsidRPr="00281414">
        <w:rPr>
          <w:rFonts w:asciiTheme="minorHAnsi" w:hAnsiTheme="minorHAnsi" w:cstheme="minorHAnsi"/>
          <w:lang w:val="tr-TR"/>
        </w:rPr>
        <w:t>u</w:t>
      </w:r>
      <w:r w:rsidRPr="00281414">
        <w:rPr>
          <w:rFonts w:asciiTheme="minorHAnsi" w:hAnsiTheme="minorHAnsi" w:cstheme="minorHAnsi"/>
          <w:lang w:val="tr-TR"/>
        </w:rPr>
        <w:t>ntries including</w:t>
      </w:r>
      <w:r w:rsidR="003F2B9F" w:rsidRPr="00281414">
        <w:rPr>
          <w:rFonts w:asciiTheme="minorHAnsi" w:hAnsiTheme="minorHAnsi" w:cstheme="minorHAnsi"/>
          <w:lang w:val="tr-TR"/>
        </w:rPr>
        <w:t xml:space="preserve"> </w:t>
      </w:r>
      <w:r w:rsidRPr="00281414">
        <w:rPr>
          <w:rFonts w:asciiTheme="minorHAnsi" w:hAnsiTheme="minorHAnsi" w:cstheme="minorHAnsi"/>
          <w:lang w:val="tr-TR"/>
        </w:rPr>
        <w:t xml:space="preserve">France, Germany, Luxemborg, </w:t>
      </w:r>
      <w:r w:rsidR="003F2B9F" w:rsidRPr="00281414">
        <w:rPr>
          <w:rFonts w:asciiTheme="minorHAnsi" w:hAnsiTheme="minorHAnsi" w:cstheme="minorHAnsi"/>
          <w:lang w:val="tr-TR"/>
        </w:rPr>
        <w:t>etc.</w:t>
      </w:r>
      <w:r w:rsidRPr="00281414">
        <w:rPr>
          <w:rFonts w:asciiTheme="minorHAnsi" w:hAnsiTheme="minorHAnsi" w:cstheme="minorHAnsi"/>
          <w:lang w:val="tr-TR"/>
        </w:rPr>
        <w:t xml:space="preserve"> The capital is Brussels; </w:t>
      </w:r>
      <w:r w:rsidR="008149D1" w:rsidRPr="00281414">
        <w:rPr>
          <w:rFonts w:asciiTheme="minorHAnsi" w:hAnsiTheme="minorHAnsi" w:cstheme="minorHAnsi"/>
          <w:color w:val="202122"/>
          <w:lang w:val="tr-TR"/>
        </w:rPr>
        <w:t xml:space="preserve">the Country </w:t>
      </w:r>
      <w:r w:rsidR="003F2B9F" w:rsidRPr="00281414">
        <w:rPr>
          <w:rFonts w:asciiTheme="minorHAnsi" w:hAnsiTheme="minorHAnsi" w:cstheme="minorHAnsi"/>
          <w:color w:val="202122"/>
        </w:rPr>
        <w:t>covers an area of</w:t>
      </w:r>
      <w:r w:rsidR="008149D1" w:rsidRPr="00281414">
        <w:rPr>
          <w:rFonts w:asciiTheme="minorHAnsi" w:hAnsiTheme="minorHAnsi" w:cstheme="minorHAnsi"/>
          <w:color w:val="202122"/>
          <w:lang w:val="tr-TR"/>
        </w:rPr>
        <w:t xml:space="preserve"> </w:t>
      </w:r>
      <w:r w:rsidR="003F2B9F" w:rsidRPr="00281414">
        <w:rPr>
          <w:rFonts w:asciiTheme="minorHAnsi" w:hAnsiTheme="minorHAnsi" w:cstheme="minorHAnsi"/>
          <w:color w:val="202122"/>
        </w:rPr>
        <w:t>30,528 km</w:t>
      </w:r>
      <w:r w:rsidR="003F2B9F" w:rsidRPr="00281414">
        <w:rPr>
          <w:rFonts w:asciiTheme="minorHAnsi" w:hAnsiTheme="minorHAnsi" w:cstheme="minorHAnsi"/>
          <w:color w:val="202122"/>
          <w:vertAlign w:val="superscript"/>
        </w:rPr>
        <w:t>2</w:t>
      </w:r>
      <w:r w:rsidR="003F2B9F" w:rsidRPr="00281414">
        <w:rPr>
          <w:rFonts w:asciiTheme="minorHAnsi" w:hAnsiTheme="minorHAnsi" w:cstheme="minorHAnsi"/>
          <w:color w:val="202122"/>
        </w:rPr>
        <w:t> (11,787 sq mi) and has</w:t>
      </w:r>
      <w:r w:rsidR="003F2B9F" w:rsidRPr="00281414">
        <w:rPr>
          <w:rFonts w:asciiTheme="minorHAnsi" w:hAnsiTheme="minorHAnsi" w:cstheme="minorHAnsi"/>
          <w:color w:val="202122"/>
          <w:lang w:val="tr-TR"/>
        </w:rPr>
        <w:t xml:space="preserve"> an estimated</w:t>
      </w:r>
      <w:r w:rsidR="003F2B9F" w:rsidRPr="00281414">
        <w:rPr>
          <w:rFonts w:asciiTheme="minorHAnsi" w:hAnsiTheme="minorHAnsi" w:cstheme="minorHAnsi"/>
          <w:color w:val="202122"/>
        </w:rPr>
        <w:t xml:space="preserve"> population of more than 11.5 million</w:t>
      </w:r>
      <w:r w:rsidR="003F2B9F" w:rsidRPr="00281414">
        <w:rPr>
          <w:rFonts w:asciiTheme="minorHAnsi" w:hAnsiTheme="minorHAnsi" w:cstheme="minorHAnsi"/>
          <w:color w:val="202122"/>
          <w:lang w:val="tr-TR"/>
        </w:rPr>
        <w:t xml:space="preserve"> people making it the 22nd most densely populated country in the World and 6th in Europe (</w:t>
      </w:r>
      <w:r w:rsidR="00DC216C" w:rsidRPr="00281414">
        <w:rPr>
          <w:rFonts w:asciiTheme="minorHAnsi" w:hAnsiTheme="minorHAnsi" w:cstheme="minorHAnsi"/>
          <w:color w:val="202122"/>
          <w:shd w:val="clear" w:color="auto" w:fill="EAF3FF"/>
        </w:rPr>
        <w:t>Pateman, Robert and Elliott, Mark 2006</w:t>
      </w:r>
      <w:r w:rsidR="003F2B9F" w:rsidRPr="00281414">
        <w:rPr>
          <w:rFonts w:asciiTheme="minorHAnsi" w:hAnsiTheme="minorHAnsi" w:cstheme="minorHAnsi"/>
          <w:color w:val="202122"/>
          <w:lang w:val="tr-TR"/>
        </w:rPr>
        <w:t>)</w:t>
      </w:r>
    </w:p>
    <w:p w14:paraId="3E978FD6" w14:textId="77777777" w:rsidR="008149D1" w:rsidRPr="00281414" w:rsidRDefault="008149D1" w:rsidP="00281414">
      <w:pPr>
        <w:spacing w:line="276" w:lineRule="auto"/>
        <w:rPr>
          <w:rFonts w:asciiTheme="minorHAnsi" w:hAnsiTheme="minorHAnsi" w:cstheme="minorHAnsi"/>
          <w:lang w:val="tr-TR"/>
        </w:rPr>
      </w:pPr>
    </w:p>
    <w:p w14:paraId="2093AE1D" w14:textId="4DAB2026" w:rsidR="006A122A" w:rsidRPr="00281414" w:rsidRDefault="0088726B" w:rsidP="00281414">
      <w:pPr>
        <w:spacing w:line="276" w:lineRule="auto"/>
        <w:rPr>
          <w:rFonts w:asciiTheme="minorHAnsi" w:hAnsiTheme="minorHAnsi" w:cstheme="minorHAnsi"/>
          <w:color w:val="333333"/>
        </w:rPr>
      </w:pPr>
      <w:r w:rsidRPr="00281414">
        <w:rPr>
          <w:rFonts w:asciiTheme="minorHAnsi" w:hAnsiTheme="minorHAnsi" w:cstheme="minorHAnsi"/>
          <w:color w:val="595A5C"/>
        </w:rPr>
        <w:t>UN Women is the </w:t>
      </w:r>
      <w:r w:rsidR="008149D1" w:rsidRPr="00281414">
        <w:rPr>
          <w:rFonts w:asciiTheme="minorHAnsi" w:hAnsiTheme="minorHAnsi" w:cstheme="minorHAnsi"/>
          <w:lang w:val="tr-TR"/>
        </w:rPr>
        <w:t>United Nations</w:t>
      </w:r>
      <w:r w:rsidR="008149D1" w:rsidRPr="00281414">
        <w:rPr>
          <w:rFonts w:asciiTheme="minorHAnsi" w:hAnsiTheme="minorHAnsi" w:cstheme="minorHAnsi"/>
          <w:color w:val="595A5C"/>
        </w:rPr>
        <w:t xml:space="preserve"> </w:t>
      </w:r>
      <w:r w:rsidRPr="00281414">
        <w:rPr>
          <w:rFonts w:asciiTheme="minorHAnsi" w:hAnsiTheme="minorHAnsi" w:cstheme="minorHAnsi"/>
          <w:color w:val="595A5C"/>
        </w:rPr>
        <w:t xml:space="preserve">entity </w:t>
      </w:r>
      <w:r w:rsidR="008149D1" w:rsidRPr="00281414">
        <w:rPr>
          <w:rFonts w:asciiTheme="minorHAnsi" w:hAnsiTheme="minorHAnsi" w:cstheme="minorHAnsi"/>
          <w:color w:val="595A5C"/>
          <w:lang w:val="tr-TR"/>
        </w:rPr>
        <w:t>which strives effortlessy to promoting</w:t>
      </w:r>
      <w:r w:rsidRPr="00281414">
        <w:rPr>
          <w:rFonts w:asciiTheme="minorHAnsi" w:hAnsiTheme="minorHAnsi" w:cstheme="minorHAnsi"/>
          <w:color w:val="595A5C"/>
        </w:rPr>
        <w:t xml:space="preserve"> gender equality and the empowerment of women</w:t>
      </w:r>
      <w:r w:rsidR="008149D1" w:rsidRPr="00281414">
        <w:rPr>
          <w:rFonts w:asciiTheme="minorHAnsi" w:hAnsiTheme="minorHAnsi" w:cstheme="minorHAnsi"/>
          <w:color w:val="595A5C"/>
          <w:lang w:val="tr-TR"/>
        </w:rPr>
        <w:t xml:space="preserve"> making it a </w:t>
      </w:r>
      <w:r w:rsidRPr="00281414">
        <w:rPr>
          <w:rFonts w:asciiTheme="minorHAnsi" w:hAnsiTheme="minorHAnsi" w:cstheme="minorHAnsi"/>
          <w:color w:val="595A5C"/>
        </w:rPr>
        <w:t>global champion for women and girls, UN Women was established to accelerate progress on meeting their needs worldwide</w:t>
      </w:r>
      <w:r w:rsidRPr="00281414">
        <w:rPr>
          <w:rFonts w:asciiTheme="minorHAnsi" w:hAnsiTheme="minorHAnsi" w:cstheme="minorHAnsi"/>
          <w:lang w:val="tr-TR"/>
        </w:rPr>
        <w:t xml:space="preserve">. </w:t>
      </w:r>
      <w:r w:rsidR="006A122A" w:rsidRPr="00281414">
        <w:rPr>
          <w:rFonts w:asciiTheme="minorHAnsi" w:hAnsiTheme="minorHAnsi" w:cstheme="minorHAnsi"/>
          <w:color w:val="333333"/>
        </w:rPr>
        <w:t>In July 2010, the United Nations General Assembly created UN Women</w:t>
      </w:r>
      <w:r w:rsidR="008149D1" w:rsidRPr="00281414">
        <w:rPr>
          <w:rFonts w:asciiTheme="minorHAnsi" w:hAnsiTheme="minorHAnsi" w:cstheme="minorHAnsi"/>
          <w:color w:val="333333"/>
          <w:lang w:val="tr-TR"/>
        </w:rPr>
        <w:t xml:space="preserve"> which cleary makes it an</w:t>
      </w:r>
      <w:r w:rsidR="006A122A" w:rsidRPr="00281414">
        <w:rPr>
          <w:rFonts w:asciiTheme="minorHAnsi" w:hAnsiTheme="minorHAnsi" w:cstheme="minorHAnsi"/>
          <w:color w:val="333333"/>
        </w:rPr>
        <w:t xml:space="preserve"> Entity for Gender Equality and the Empowerment of Women.</w:t>
      </w:r>
      <w:r w:rsidRPr="00281414">
        <w:rPr>
          <w:rFonts w:asciiTheme="minorHAnsi" w:hAnsiTheme="minorHAnsi" w:cstheme="minorHAnsi"/>
          <w:color w:val="333333"/>
          <w:lang w:val="tr-TR"/>
        </w:rPr>
        <w:t xml:space="preserve"> </w:t>
      </w:r>
      <w:r w:rsidR="006A122A" w:rsidRPr="00281414">
        <w:rPr>
          <w:rFonts w:asciiTheme="minorHAnsi" w:hAnsiTheme="minorHAnsi" w:cstheme="minorHAnsi"/>
          <w:color w:val="333333"/>
        </w:rPr>
        <w:t>In doing so, UN Member States took an historic step in accelerating the Organization’s goals on gender equality and the empowerment of women</w:t>
      </w:r>
      <w:r w:rsidR="008149D1" w:rsidRPr="00281414">
        <w:rPr>
          <w:rFonts w:asciiTheme="minorHAnsi" w:hAnsiTheme="minorHAnsi" w:cstheme="minorHAnsi"/>
          <w:color w:val="333333"/>
          <w:lang w:val="tr-TR"/>
        </w:rPr>
        <w:t xml:space="preserve"> (</w:t>
      </w:r>
      <w:r w:rsidR="00A45012" w:rsidRPr="00281414">
        <w:rPr>
          <w:rStyle w:val="HTMLCite"/>
          <w:rFonts w:asciiTheme="minorHAnsi" w:hAnsiTheme="minorHAnsi" w:cstheme="minorHAnsi"/>
          <w:color w:val="202122"/>
        </w:rPr>
        <w:t>United Nations. 2010-01-06</w:t>
      </w:r>
      <w:r w:rsidR="008149D1" w:rsidRPr="00281414">
        <w:rPr>
          <w:rFonts w:asciiTheme="minorHAnsi" w:hAnsiTheme="minorHAnsi" w:cstheme="minorHAnsi"/>
          <w:color w:val="333333"/>
          <w:lang w:val="tr-TR"/>
        </w:rPr>
        <w:t>)</w:t>
      </w:r>
      <w:r w:rsidR="006A122A" w:rsidRPr="00281414">
        <w:rPr>
          <w:rFonts w:asciiTheme="minorHAnsi" w:hAnsiTheme="minorHAnsi" w:cstheme="minorHAnsi"/>
          <w:color w:val="333333"/>
        </w:rPr>
        <w:t>.</w:t>
      </w:r>
    </w:p>
    <w:p w14:paraId="3E48F8CF" w14:textId="77777777" w:rsidR="008149D1" w:rsidRPr="00281414" w:rsidRDefault="008149D1" w:rsidP="00281414">
      <w:pPr>
        <w:spacing w:line="276" w:lineRule="auto"/>
        <w:rPr>
          <w:rFonts w:asciiTheme="minorHAnsi" w:hAnsiTheme="minorHAnsi" w:cstheme="minorHAnsi"/>
          <w:lang w:val="tr-TR"/>
        </w:rPr>
      </w:pPr>
    </w:p>
    <w:p w14:paraId="13305C57" w14:textId="20B55DC7" w:rsidR="008149D1" w:rsidRPr="00281414" w:rsidRDefault="008149D1" w:rsidP="00281414">
      <w:pPr>
        <w:pStyle w:val="NormalWeb"/>
        <w:shd w:val="clear" w:color="auto" w:fill="FAFAFA"/>
        <w:spacing w:before="0" w:beforeAutospacing="0" w:after="158" w:afterAutospacing="0" w:line="276" w:lineRule="auto"/>
        <w:rPr>
          <w:rFonts w:asciiTheme="minorHAnsi" w:hAnsiTheme="minorHAnsi" w:cstheme="minorHAnsi"/>
          <w:color w:val="595A5C"/>
          <w:shd w:val="clear" w:color="auto" w:fill="FFFFFF"/>
          <w:lang w:val="tr-TR"/>
        </w:rPr>
      </w:pPr>
      <w:r w:rsidRPr="00281414">
        <w:rPr>
          <w:rFonts w:asciiTheme="minorHAnsi" w:hAnsiTheme="minorHAnsi" w:cstheme="minorHAnsi"/>
          <w:color w:val="202124"/>
          <w:shd w:val="clear" w:color="auto" w:fill="FFFFFF"/>
          <w:lang w:val="tr-TR"/>
        </w:rPr>
        <w:t>T</w:t>
      </w:r>
      <w:r w:rsidR="009A4897" w:rsidRPr="00281414">
        <w:rPr>
          <w:rFonts w:asciiTheme="minorHAnsi" w:hAnsiTheme="minorHAnsi" w:cstheme="minorHAnsi"/>
          <w:color w:val="202124"/>
          <w:shd w:val="clear" w:color="auto" w:fill="FFFFFF"/>
        </w:rPr>
        <w:t xml:space="preserve">he UN has made significant progress </w:t>
      </w:r>
      <w:r w:rsidRPr="00281414">
        <w:rPr>
          <w:rFonts w:asciiTheme="minorHAnsi" w:hAnsiTheme="minorHAnsi" w:cstheme="minorHAnsi"/>
          <w:color w:val="202124"/>
          <w:shd w:val="clear" w:color="auto" w:fill="FFFFFF"/>
          <w:lang w:val="tr-TR"/>
        </w:rPr>
        <w:t xml:space="preserve">over many decades </w:t>
      </w:r>
      <w:r w:rsidR="009A4897" w:rsidRPr="00281414">
        <w:rPr>
          <w:rFonts w:asciiTheme="minorHAnsi" w:hAnsiTheme="minorHAnsi" w:cstheme="minorHAnsi"/>
          <w:color w:val="202124"/>
          <w:shd w:val="clear" w:color="auto" w:fill="FFFFFF"/>
        </w:rPr>
        <w:t>in advancing gender equality</w:t>
      </w:r>
      <w:r w:rsidR="009A4897" w:rsidRPr="00281414">
        <w:rPr>
          <w:rFonts w:asciiTheme="minorHAnsi" w:hAnsiTheme="minorHAnsi" w:cstheme="minorHAnsi"/>
          <w:color w:val="202124"/>
          <w:shd w:val="clear" w:color="auto" w:fill="FFFFFF"/>
          <w:lang w:val="tr-TR"/>
        </w:rPr>
        <w:t>.</w:t>
      </w:r>
      <w:r w:rsidRPr="00281414">
        <w:rPr>
          <w:rFonts w:asciiTheme="minorHAnsi" w:hAnsiTheme="minorHAnsi" w:cstheme="minorHAnsi"/>
          <w:color w:val="202124"/>
          <w:shd w:val="clear" w:color="auto" w:fill="FFFFFF"/>
          <w:lang w:val="tr-TR"/>
        </w:rPr>
        <w:t xml:space="preserve"> A modern strategy will be implemented by</w:t>
      </w:r>
      <w:r w:rsidR="009A4897" w:rsidRPr="00281414">
        <w:rPr>
          <w:rFonts w:asciiTheme="minorHAnsi" w:hAnsiTheme="minorHAnsi" w:cstheme="minorHAnsi"/>
          <w:color w:val="202124"/>
          <w:shd w:val="clear" w:color="auto" w:fill="FFFFFF"/>
          <w:lang w:val="tr-TR"/>
        </w:rPr>
        <w:t xml:space="preserve"> </w:t>
      </w:r>
      <w:r w:rsidR="0088726B" w:rsidRPr="00281414">
        <w:rPr>
          <w:rFonts w:asciiTheme="minorHAnsi" w:hAnsiTheme="minorHAnsi" w:cstheme="minorHAnsi"/>
          <w:color w:val="595A5C"/>
          <w:shd w:val="clear" w:color="auto" w:fill="FFFFFF"/>
        </w:rPr>
        <w:t>Belgium for its development cooperation. Domestically, all government levels will adopt, implement and evaluate gender mainstreaming legislation or methods.</w:t>
      </w:r>
      <w:r w:rsidRPr="00281414">
        <w:rPr>
          <w:rFonts w:asciiTheme="minorHAnsi" w:hAnsiTheme="minorHAnsi" w:cstheme="minorHAnsi"/>
          <w:color w:val="595A5C"/>
          <w:shd w:val="clear" w:color="auto" w:fill="FFFFFF"/>
          <w:lang w:val="tr-TR"/>
        </w:rPr>
        <w:t xml:space="preserve"> </w:t>
      </w:r>
      <w:r w:rsidRPr="00281414">
        <w:rPr>
          <w:rFonts w:asciiTheme="minorHAnsi" w:hAnsiTheme="minorHAnsi" w:cstheme="minorHAnsi"/>
          <w:lang w:val="tr-TR"/>
        </w:rPr>
        <w:t>In the fight against</w:t>
      </w:r>
      <w:r w:rsidRPr="00281414">
        <w:rPr>
          <w:rFonts w:asciiTheme="minorHAnsi" w:hAnsiTheme="minorHAnsi" w:cstheme="minorHAnsi"/>
        </w:rPr>
        <w:t xml:space="preserve"> gender discrimination and violence against women and girls, promoting gender equality and promoting and protecting women’s and girls’ human rights and fundamental freedoms are core priorities of Belgium’s internal and external policies since years</w:t>
      </w:r>
      <w:r w:rsidRPr="00281414">
        <w:rPr>
          <w:rFonts w:asciiTheme="minorHAnsi" w:hAnsiTheme="minorHAnsi" w:cstheme="minorHAnsi"/>
          <w:lang w:val="tr-TR"/>
        </w:rPr>
        <w:t xml:space="preserve"> (</w:t>
      </w:r>
      <w:r w:rsidR="00DC216C" w:rsidRPr="00281414">
        <w:rPr>
          <w:rFonts w:asciiTheme="minorHAnsi" w:hAnsiTheme="minorHAnsi" w:cstheme="minorHAnsi"/>
          <w:color w:val="202122"/>
          <w:lang w:val="tr-TR"/>
        </w:rPr>
        <w:t>Jean &amp;</w:t>
      </w:r>
      <w:r w:rsidR="00DC216C" w:rsidRPr="003F2B9F">
        <w:rPr>
          <w:rFonts w:asciiTheme="minorHAnsi" w:hAnsiTheme="minorHAnsi" w:cstheme="minorHAnsi"/>
          <w:color w:val="202122"/>
        </w:rPr>
        <w:t xml:space="preserve"> </w:t>
      </w:r>
      <w:r w:rsidR="00DC216C" w:rsidRPr="00281414">
        <w:rPr>
          <w:rFonts w:asciiTheme="minorHAnsi" w:hAnsiTheme="minorHAnsi" w:cstheme="minorHAnsi"/>
          <w:color w:val="202122"/>
          <w:lang w:val="tr-TR"/>
        </w:rPr>
        <w:t>Lombart, 2013</w:t>
      </w:r>
      <w:r w:rsidRPr="00281414">
        <w:rPr>
          <w:rFonts w:asciiTheme="minorHAnsi" w:hAnsiTheme="minorHAnsi" w:cstheme="minorHAnsi"/>
          <w:lang w:val="tr-TR"/>
        </w:rPr>
        <w:t>).</w:t>
      </w:r>
    </w:p>
    <w:p w14:paraId="539EE20C" w14:textId="796466B8" w:rsidR="00ED4C2B" w:rsidRPr="00281414" w:rsidRDefault="008149D1" w:rsidP="00281414">
      <w:pPr>
        <w:pStyle w:val="NormalWeb"/>
        <w:shd w:val="clear" w:color="auto" w:fill="FAFAFA"/>
        <w:spacing w:before="0" w:beforeAutospacing="0" w:after="158" w:afterAutospacing="0" w:line="276" w:lineRule="auto"/>
        <w:rPr>
          <w:rFonts w:asciiTheme="minorHAnsi" w:hAnsiTheme="minorHAnsi" w:cstheme="minorHAnsi"/>
          <w:color w:val="595A5C"/>
          <w:shd w:val="clear" w:color="auto" w:fill="FFFFFF"/>
          <w:lang w:val="tr-TR"/>
        </w:rPr>
      </w:pPr>
      <w:r w:rsidRPr="00281414">
        <w:rPr>
          <w:rFonts w:asciiTheme="minorHAnsi" w:hAnsiTheme="minorHAnsi" w:cstheme="minorHAnsi"/>
          <w:lang w:val="tr-TR"/>
        </w:rPr>
        <w:t xml:space="preserve">In addition Belgium’s </w:t>
      </w:r>
      <w:r w:rsidR="00437407" w:rsidRPr="00281414">
        <w:rPr>
          <w:rFonts w:asciiTheme="minorHAnsi" w:hAnsiTheme="minorHAnsi" w:cstheme="minorHAnsi"/>
        </w:rPr>
        <w:t>commitment entails that no tradition, no religion, no value, nor any custom or culture can ever justify gender discrimination, violence against women and girls, or violations of their rights</w:t>
      </w:r>
      <w:r w:rsidRPr="00281414">
        <w:rPr>
          <w:rFonts w:asciiTheme="minorHAnsi" w:hAnsiTheme="minorHAnsi" w:cstheme="minorHAnsi"/>
          <w:lang w:val="tr-TR"/>
        </w:rPr>
        <w:t xml:space="preserve"> and</w:t>
      </w:r>
      <w:r w:rsidR="00437407" w:rsidRPr="00281414">
        <w:rPr>
          <w:rFonts w:asciiTheme="minorHAnsi" w:hAnsiTheme="minorHAnsi" w:cstheme="minorHAnsi"/>
        </w:rPr>
        <w:t xml:space="preserve"> also includ</w:t>
      </w:r>
      <w:r w:rsidRPr="00281414">
        <w:rPr>
          <w:rFonts w:asciiTheme="minorHAnsi" w:hAnsiTheme="minorHAnsi" w:cstheme="minorHAnsi"/>
          <w:lang w:val="tr-TR"/>
        </w:rPr>
        <w:t>ing</w:t>
      </w:r>
      <w:r w:rsidR="00437407" w:rsidRPr="00281414">
        <w:rPr>
          <w:rFonts w:asciiTheme="minorHAnsi" w:hAnsiTheme="minorHAnsi" w:cstheme="minorHAnsi"/>
        </w:rPr>
        <w:t xml:space="preserve"> full access to sexual, reproductive health rights and services.</w:t>
      </w:r>
      <w:r w:rsidRPr="00281414">
        <w:rPr>
          <w:rFonts w:asciiTheme="minorHAnsi" w:hAnsiTheme="minorHAnsi" w:cstheme="minorHAnsi"/>
          <w:lang w:val="tr-TR"/>
        </w:rPr>
        <w:t xml:space="preserve"> </w:t>
      </w:r>
      <w:r w:rsidR="00437407" w:rsidRPr="00281414">
        <w:rPr>
          <w:rFonts w:asciiTheme="minorHAnsi" w:hAnsiTheme="minorHAnsi" w:cstheme="minorHAnsi"/>
        </w:rPr>
        <w:t>Since 2002</w:t>
      </w:r>
      <w:r w:rsidR="00281414" w:rsidRPr="00281414">
        <w:rPr>
          <w:rFonts w:asciiTheme="minorHAnsi" w:hAnsiTheme="minorHAnsi" w:cstheme="minorHAnsi"/>
          <w:lang w:val="tr-TR"/>
        </w:rPr>
        <w:t>,</w:t>
      </w:r>
      <w:r w:rsidR="00437407" w:rsidRPr="00281414">
        <w:rPr>
          <w:rFonts w:asciiTheme="minorHAnsi" w:hAnsiTheme="minorHAnsi" w:cstheme="minorHAnsi"/>
        </w:rPr>
        <w:t xml:space="preserve"> </w:t>
      </w:r>
      <w:r w:rsidR="00D156F2" w:rsidRPr="00281414">
        <w:rPr>
          <w:rFonts w:asciiTheme="minorHAnsi" w:hAnsiTheme="minorHAnsi" w:cstheme="minorHAnsi"/>
          <w:lang w:val="tr-TR"/>
        </w:rPr>
        <w:t xml:space="preserve">it is clearly evident </w:t>
      </w:r>
      <w:r w:rsidR="00281414" w:rsidRPr="00281414">
        <w:rPr>
          <w:rFonts w:asciiTheme="minorHAnsi" w:hAnsiTheme="minorHAnsi" w:cstheme="minorHAnsi"/>
          <w:lang w:val="tr-TR"/>
        </w:rPr>
        <w:t xml:space="preserve">in the constitution </w:t>
      </w:r>
      <w:r w:rsidR="00D156F2" w:rsidRPr="00281414">
        <w:rPr>
          <w:rFonts w:asciiTheme="minorHAnsi" w:hAnsiTheme="minorHAnsi" w:cstheme="minorHAnsi"/>
          <w:lang w:val="tr-TR"/>
        </w:rPr>
        <w:t>that</w:t>
      </w:r>
      <w:r w:rsidR="0041405E" w:rsidRPr="00281414">
        <w:rPr>
          <w:rFonts w:asciiTheme="minorHAnsi" w:hAnsiTheme="minorHAnsi" w:cstheme="minorHAnsi"/>
          <w:lang w:val="tr-TR"/>
        </w:rPr>
        <w:t xml:space="preserve"> Belgium </w:t>
      </w:r>
      <w:r w:rsidR="00437407" w:rsidRPr="00281414">
        <w:rPr>
          <w:rFonts w:asciiTheme="minorHAnsi" w:hAnsiTheme="minorHAnsi" w:cstheme="minorHAnsi"/>
        </w:rPr>
        <w:t xml:space="preserve">expressly guarantees the principle of gender equality. </w:t>
      </w:r>
      <w:r w:rsidR="00D156F2" w:rsidRPr="00281414">
        <w:rPr>
          <w:rFonts w:asciiTheme="minorHAnsi" w:hAnsiTheme="minorHAnsi" w:cstheme="minorHAnsi"/>
          <w:lang w:val="tr-TR"/>
        </w:rPr>
        <w:t xml:space="preserve">Over the last </w:t>
      </w:r>
      <w:r w:rsidR="00437407" w:rsidRPr="00281414">
        <w:rPr>
          <w:rFonts w:asciiTheme="minorHAnsi" w:hAnsiTheme="minorHAnsi" w:cstheme="minorHAnsi"/>
        </w:rPr>
        <w:t>years, new legislation and action plans were adopted at all levels of governance.</w:t>
      </w:r>
      <w:r w:rsidRPr="00281414">
        <w:rPr>
          <w:rFonts w:asciiTheme="minorHAnsi" w:hAnsiTheme="minorHAnsi" w:cstheme="minorHAnsi"/>
          <w:lang w:val="tr-TR"/>
        </w:rPr>
        <w:t xml:space="preserve"> </w:t>
      </w:r>
      <w:r w:rsidR="003027AA" w:rsidRPr="00281414">
        <w:rPr>
          <w:rFonts w:asciiTheme="minorHAnsi" w:hAnsiTheme="minorHAnsi" w:cstheme="minorHAnsi"/>
        </w:rPr>
        <w:t xml:space="preserve">Belgium contributes 2.000.000 € to </w:t>
      </w:r>
      <w:r w:rsidR="003027AA" w:rsidRPr="00281414">
        <w:rPr>
          <w:rFonts w:asciiTheme="minorHAnsi" w:hAnsiTheme="minorHAnsi" w:cstheme="minorHAnsi"/>
        </w:rPr>
        <w:lastRenderedPageBreak/>
        <w:t>implement the UN Women project in the Democratic Republic of Congo on ‘Appui aux droits et participation des femmes Congolaises dans le cadre de la resolution 1325’. Belgium also provides core contributions to other UN agencies which have an important commitment to gender (UNFPA, UNICEF, UNDP and OHCHR)</w:t>
      </w:r>
      <w:r w:rsidR="0041405E" w:rsidRPr="00281414">
        <w:rPr>
          <w:rFonts w:asciiTheme="minorHAnsi" w:hAnsiTheme="minorHAnsi" w:cstheme="minorHAnsi"/>
          <w:lang w:val="tr-TR"/>
        </w:rPr>
        <w:t xml:space="preserve"> (</w:t>
      </w:r>
      <w:r w:rsidR="00A45012" w:rsidRPr="00281414">
        <w:rPr>
          <w:rStyle w:val="HTMLCite"/>
          <w:rFonts w:asciiTheme="minorHAnsi" w:hAnsiTheme="minorHAnsi" w:cstheme="minorHAnsi"/>
          <w:color w:val="202122"/>
        </w:rPr>
        <w:t>United Nations General Assembly</w:t>
      </w:r>
      <w:r w:rsidR="00A45012" w:rsidRPr="00281414">
        <w:rPr>
          <w:rStyle w:val="HTMLCite"/>
          <w:rFonts w:asciiTheme="minorHAnsi" w:hAnsiTheme="minorHAnsi" w:cstheme="minorHAnsi"/>
          <w:color w:val="202122"/>
          <w:lang w:val="tr-TR"/>
        </w:rPr>
        <w:t>, 2010</w:t>
      </w:r>
      <w:r w:rsidR="0041405E" w:rsidRPr="00281414">
        <w:rPr>
          <w:rFonts w:asciiTheme="minorHAnsi" w:hAnsiTheme="minorHAnsi" w:cstheme="minorHAnsi"/>
          <w:lang w:val="tr-TR"/>
        </w:rPr>
        <w:t xml:space="preserve">). </w:t>
      </w:r>
    </w:p>
    <w:p w14:paraId="6313AEA4" w14:textId="4C23F90A" w:rsidR="0041405E" w:rsidRPr="00281414" w:rsidRDefault="0041405E" w:rsidP="00281414">
      <w:pPr>
        <w:spacing w:line="276" w:lineRule="auto"/>
        <w:rPr>
          <w:rFonts w:asciiTheme="minorHAnsi" w:hAnsiTheme="minorHAnsi" w:cstheme="minorHAnsi"/>
          <w:lang w:val="tr-TR"/>
        </w:rPr>
      </w:pPr>
      <w:r w:rsidRPr="00281414">
        <w:rPr>
          <w:rFonts w:asciiTheme="minorHAnsi" w:hAnsiTheme="minorHAnsi" w:cstheme="minorHAnsi"/>
          <w:lang w:val="tr-TR"/>
        </w:rPr>
        <w:t>To this end</w:t>
      </w:r>
      <w:r w:rsidR="00D156F2" w:rsidRPr="00281414">
        <w:rPr>
          <w:rFonts w:asciiTheme="minorHAnsi" w:hAnsiTheme="minorHAnsi" w:cstheme="minorHAnsi"/>
          <w:lang w:val="tr-TR"/>
        </w:rPr>
        <w:t>,</w:t>
      </w:r>
      <w:r w:rsidRPr="00281414">
        <w:rPr>
          <w:rFonts w:asciiTheme="minorHAnsi" w:hAnsiTheme="minorHAnsi" w:cstheme="minorHAnsi"/>
          <w:lang w:val="tr-TR"/>
        </w:rPr>
        <w:t xml:space="preserve"> g</w:t>
      </w:r>
      <w:r w:rsidR="00437407" w:rsidRPr="00281414">
        <w:rPr>
          <w:rFonts w:asciiTheme="minorHAnsi" w:hAnsiTheme="minorHAnsi" w:cstheme="minorHAnsi"/>
        </w:rPr>
        <w:t>ender equality, women’s rights and women’s empowerment are part of the Sustainable Development Goals</w:t>
      </w:r>
      <w:r w:rsidR="00D156F2" w:rsidRPr="00281414">
        <w:rPr>
          <w:rFonts w:asciiTheme="minorHAnsi" w:hAnsiTheme="minorHAnsi" w:cstheme="minorHAnsi"/>
          <w:lang w:val="tr-TR"/>
        </w:rPr>
        <w:t xml:space="preserve"> (SDG) </w:t>
      </w:r>
      <w:r w:rsidR="00D156F2" w:rsidRPr="00281414">
        <w:rPr>
          <w:rFonts w:asciiTheme="minorHAnsi" w:hAnsiTheme="minorHAnsi" w:cstheme="minorHAnsi"/>
        </w:rPr>
        <w:t>but</w:t>
      </w:r>
      <w:r w:rsidR="00437407" w:rsidRPr="00281414">
        <w:rPr>
          <w:rFonts w:asciiTheme="minorHAnsi" w:hAnsiTheme="minorHAnsi" w:cstheme="minorHAnsi"/>
        </w:rPr>
        <w:t xml:space="preserve"> are also an essential means to this development. </w:t>
      </w:r>
      <w:r w:rsidRPr="00281414">
        <w:rPr>
          <w:rFonts w:asciiTheme="minorHAnsi" w:hAnsiTheme="minorHAnsi" w:cstheme="minorHAnsi"/>
          <w:lang w:val="tr-TR"/>
        </w:rPr>
        <w:t xml:space="preserve">To emphasize the commitment of Belgium in promoting women as a member on the United Nations, it is crystal clear that Belgium has paid a very vital role in supporting women and girls. </w:t>
      </w:r>
      <w:r w:rsidRPr="00281414">
        <w:rPr>
          <w:rFonts w:asciiTheme="minorHAnsi" w:hAnsiTheme="minorHAnsi" w:cstheme="minorHAnsi"/>
          <w:color w:val="595A5C"/>
          <w:shd w:val="clear" w:color="auto" w:fill="FFFFFF"/>
        </w:rPr>
        <w:t>Speaking at the Global Leaders' Meeting on 27 September 2015, Belgian Prime Minister Charles Michel said: "Twenty years after the Beijing Declaration and Platform for Action, the time for balance sheets is over; we have to move towards concrete and accelerated implementation</w:t>
      </w:r>
      <w:r w:rsidRPr="00281414">
        <w:rPr>
          <w:rFonts w:asciiTheme="minorHAnsi" w:hAnsiTheme="minorHAnsi" w:cstheme="minorHAnsi"/>
          <w:color w:val="595A5C"/>
          <w:shd w:val="clear" w:color="auto" w:fill="FFFFFF"/>
          <w:lang w:val="tr-TR"/>
        </w:rPr>
        <w:t>”</w:t>
      </w:r>
      <w:r w:rsidR="00A45012" w:rsidRPr="00281414">
        <w:rPr>
          <w:rFonts w:asciiTheme="minorHAnsi" w:hAnsiTheme="minorHAnsi" w:cstheme="minorHAnsi"/>
          <w:color w:val="595A5C"/>
          <w:shd w:val="clear" w:color="auto" w:fill="FFFFFF"/>
          <w:lang w:val="tr-TR"/>
        </w:rPr>
        <w:t xml:space="preserve"> (</w:t>
      </w:r>
      <w:r w:rsidR="00A45012" w:rsidRPr="00281414">
        <w:rPr>
          <w:rStyle w:val="reference-text"/>
          <w:rFonts w:asciiTheme="minorHAnsi" w:hAnsiTheme="minorHAnsi" w:cstheme="minorHAnsi"/>
          <w:color w:val="202122"/>
        </w:rPr>
        <w:t>UN Women, November 5, 2015</w:t>
      </w:r>
      <w:r w:rsidR="00A45012" w:rsidRPr="00281414">
        <w:rPr>
          <w:rFonts w:asciiTheme="minorHAnsi" w:hAnsiTheme="minorHAnsi" w:cstheme="minorHAnsi"/>
          <w:color w:val="595A5C"/>
          <w:shd w:val="clear" w:color="auto" w:fill="FFFFFF"/>
          <w:lang w:val="tr-TR"/>
        </w:rPr>
        <w:t>)</w:t>
      </w:r>
    </w:p>
    <w:p w14:paraId="45819C00" w14:textId="051FB853" w:rsidR="00CC37C7" w:rsidRPr="0041405E" w:rsidRDefault="00CC37C7">
      <w:pPr>
        <w:rPr>
          <w:lang w:val="tr-TR"/>
        </w:rPr>
      </w:pPr>
    </w:p>
    <w:p w14:paraId="4C6B985A" w14:textId="56C08744" w:rsidR="003F2B9F" w:rsidRDefault="003F2B9F"/>
    <w:p w14:paraId="4D7429D7" w14:textId="1BC59283" w:rsidR="003F2B9F" w:rsidRDefault="003F2B9F">
      <w:pPr>
        <w:rPr>
          <w:lang w:val="tr-TR"/>
        </w:rPr>
      </w:pPr>
      <w:r>
        <w:rPr>
          <w:lang w:val="tr-TR"/>
        </w:rPr>
        <w:t xml:space="preserve">REFERNCES </w:t>
      </w:r>
    </w:p>
    <w:p w14:paraId="4EF74209" w14:textId="7EAD2E4E" w:rsidR="00A45012" w:rsidRDefault="00A45012">
      <w:pPr>
        <w:rPr>
          <w:lang w:val="tr-TR"/>
        </w:rPr>
      </w:pPr>
    </w:p>
    <w:p w14:paraId="54D6663D" w14:textId="4BBD074E" w:rsidR="00A45012" w:rsidRDefault="00A45012">
      <w:pPr>
        <w:rPr>
          <w:rFonts w:ascii="Arial" w:hAnsi="Arial" w:cs="Arial"/>
          <w:color w:val="202122"/>
          <w:sz w:val="19"/>
          <w:szCs w:val="19"/>
          <w:shd w:val="clear" w:color="auto" w:fill="FFFFFF"/>
        </w:rPr>
      </w:pPr>
      <w:r>
        <w:rPr>
          <w:rFonts w:ascii="Arial" w:hAnsi="Arial" w:cs="Arial"/>
          <w:color w:val="202122"/>
          <w:sz w:val="19"/>
          <w:szCs w:val="19"/>
          <w:shd w:val="clear" w:color="auto" w:fill="FFFFFF"/>
        </w:rPr>
        <w:t>De Lannoy, Jean and Ruben A. Lombaert. </w:t>
      </w:r>
      <w:hyperlink r:id="rId6" w:history="1">
        <w:r>
          <w:rPr>
            <w:rStyle w:val="Hyperlink"/>
            <w:rFonts w:ascii="Arial" w:hAnsi="Arial" w:cs="Arial"/>
            <w:color w:val="3366BB"/>
            <w:sz w:val="19"/>
            <w:szCs w:val="19"/>
            <w:u w:val="none"/>
          </w:rPr>
          <w:t>"Belgium"</w:t>
        </w:r>
      </w:hyperlink>
      <w:r>
        <w:rPr>
          <w:rFonts w:ascii="Arial" w:hAnsi="Arial" w:cs="Arial"/>
          <w:color w:val="202122"/>
          <w:sz w:val="19"/>
          <w:szCs w:val="19"/>
          <w:shd w:val="clear" w:color="auto" w:fill="FFFFFF"/>
        </w:rPr>
        <w:t>. Advameg, Inc</w:t>
      </w:r>
      <w:r>
        <w:rPr>
          <w:rStyle w:val="reference-accessdate"/>
          <w:rFonts w:ascii="Arial" w:hAnsi="Arial" w:cs="Arial"/>
          <w:color w:val="202122"/>
          <w:sz w:val="19"/>
          <w:szCs w:val="19"/>
          <w:shd w:val="clear" w:color="auto" w:fill="FFFFFF"/>
        </w:rPr>
        <w:t>. Retrieved </w:t>
      </w:r>
      <w:r>
        <w:rPr>
          <w:rStyle w:val="nowrap"/>
          <w:rFonts w:ascii="Arial" w:hAnsi="Arial" w:cs="Arial"/>
          <w:color w:val="202122"/>
          <w:sz w:val="19"/>
          <w:szCs w:val="19"/>
          <w:shd w:val="clear" w:color="auto" w:fill="FFFFFF"/>
        </w:rPr>
        <w:t>26 October</w:t>
      </w:r>
      <w:r>
        <w:rPr>
          <w:rStyle w:val="reference-accessdate"/>
          <w:rFonts w:ascii="Arial" w:hAnsi="Arial" w:cs="Arial"/>
          <w:color w:val="202122"/>
          <w:sz w:val="19"/>
          <w:szCs w:val="19"/>
          <w:shd w:val="clear" w:color="auto" w:fill="FFFFFF"/>
        </w:rPr>
        <w:t> 2013</w:t>
      </w:r>
      <w:r>
        <w:rPr>
          <w:rFonts w:ascii="Arial" w:hAnsi="Arial" w:cs="Arial"/>
          <w:color w:val="202122"/>
          <w:sz w:val="19"/>
          <w:szCs w:val="19"/>
          <w:shd w:val="clear" w:color="auto" w:fill="FFFFFF"/>
        </w:rPr>
        <w:t>.</w:t>
      </w:r>
    </w:p>
    <w:p w14:paraId="1561B81D" w14:textId="77777777" w:rsidR="00281414" w:rsidRDefault="00281414" w:rsidP="00281414">
      <w:pPr>
        <w:shd w:val="clear" w:color="auto" w:fill="FFFFFF"/>
        <w:spacing w:before="100" w:beforeAutospacing="1" w:after="24"/>
        <w:rPr>
          <w:rFonts w:ascii="Arial" w:hAnsi="Arial" w:cs="Arial"/>
          <w:color w:val="202122"/>
          <w:sz w:val="19"/>
          <w:szCs w:val="19"/>
        </w:rPr>
      </w:pPr>
      <w:r>
        <w:rPr>
          <w:rFonts w:ascii="Arial" w:hAnsi="Arial" w:cs="Arial"/>
          <w:color w:val="202122"/>
          <w:sz w:val="19"/>
          <w:szCs w:val="19"/>
          <w:shd w:val="clear" w:color="auto" w:fill="EAF3FF"/>
        </w:rPr>
        <w:t>Pateman, Robert and Elliott, Mark (2006). </w:t>
      </w:r>
      <w:r>
        <w:rPr>
          <w:rFonts w:ascii="Arial" w:hAnsi="Arial" w:cs="Arial"/>
          <w:i/>
          <w:iCs/>
          <w:color w:val="202122"/>
          <w:sz w:val="19"/>
          <w:szCs w:val="19"/>
          <w:shd w:val="clear" w:color="auto" w:fill="EAF3FF"/>
        </w:rPr>
        <w:t>Belgium</w:t>
      </w:r>
      <w:r>
        <w:rPr>
          <w:rFonts w:ascii="Arial" w:hAnsi="Arial" w:cs="Arial"/>
          <w:color w:val="202122"/>
          <w:sz w:val="19"/>
          <w:szCs w:val="19"/>
          <w:shd w:val="clear" w:color="auto" w:fill="EAF3FF"/>
        </w:rPr>
        <w:t>. Benchmark Books. p. 27. </w:t>
      </w:r>
      <w:hyperlink r:id="rId7" w:tooltip="ISBN (identifier)" w:history="1">
        <w:r>
          <w:rPr>
            <w:rStyle w:val="Hyperlink"/>
            <w:rFonts w:ascii="Arial" w:hAnsi="Arial" w:cs="Arial"/>
            <w:color w:val="0645AD"/>
            <w:sz w:val="19"/>
            <w:szCs w:val="19"/>
            <w:u w:val="none"/>
            <w:shd w:val="clear" w:color="auto" w:fill="EAF3FF"/>
          </w:rPr>
          <w:t>ISBN</w:t>
        </w:r>
      </w:hyperlink>
      <w:r>
        <w:rPr>
          <w:rFonts w:ascii="Arial" w:hAnsi="Arial" w:cs="Arial"/>
          <w:color w:val="202122"/>
          <w:sz w:val="19"/>
          <w:szCs w:val="19"/>
          <w:shd w:val="clear" w:color="auto" w:fill="EAF3FF"/>
        </w:rPr>
        <w:t> </w:t>
      </w:r>
      <w:hyperlink r:id="rId8" w:tooltip="Special:BookSources/978-0-7614-2059-0" w:history="1">
        <w:r>
          <w:rPr>
            <w:rStyle w:val="Hyperlink"/>
            <w:rFonts w:ascii="Arial" w:hAnsi="Arial" w:cs="Arial"/>
            <w:color w:val="0645AD"/>
            <w:sz w:val="19"/>
            <w:szCs w:val="19"/>
            <w:u w:val="none"/>
            <w:shd w:val="clear" w:color="auto" w:fill="EAF3FF"/>
          </w:rPr>
          <w:t>978-0-7614-2059-0</w:t>
        </w:r>
      </w:hyperlink>
    </w:p>
    <w:p w14:paraId="2DCE2549" w14:textId="58793537" w:rsidR="00A45012" w:rsidRDefault="00A45012">
      <w:pPr>
        <w:rPr>
          <w:rFonts w:ascii="Arial" w:hAnsi="Arial" w:cs="Arial"/>
          <w:color w:val="202122"/>
          <w:sz w:val="19"/>
          <w:szCs w:val="19"/>
          <w:shd w:val="clear" w:color="auto" w:fill="FFFFFF"/>
        </w:rPr>
      </w:pPr>
    </w:p>
    <w:p w14:paraId="1E633358" w14:textId="77777777" w:rsidR="00A45012" w:rsidRDefault="00A45012" w:rsidP="00A45012">
      <w:pPr>
        <w:shd w:val="clear" w:color="auto" w:fill="FFFFFF"/>
        <w:spacing w:before="100" w:beforeAutospacing="1" w:after="24"/>
        <w:rPr>
          <w:rFonts w:ascii="Arial" w:hAnsi="Arial" w:cs="Arial"/>
          <w:color w:val="202122"/>
          <w:sz w:val="19"/>
          <w:szCs w:val="19"/>
        </w:rPr>
      </w:pPr>
      <w:r>
        <w:rPr>
          <w:rFonts w:ascii="Arial" w:hAnsi="Arial" w:cs="Arial"/>
          <w:color w:val="202122"/>
          <w:sz w:val="19"/>
          <w:szCs w:val="19"/>
        </w:rPr>
        <w:t> </w:t>
      </w:r>
      <w:hyperlink r:id="rId9" w:history="1">
        <w:r>
          <w:rPr>
            <w:rStyle w:val="Hyperlink"/>
            <w:rFonts w:ascii="Arial" w:hAnsi="Arial" w:cs="Arial"/>
            <w:i/>
            <w:iCs/>
            <w:color w:val="3366BB"/>
            <w:sz w:val="19"/>
            <w:szCs w:val="19"/>
          </w:rPr>
          <w:t>"Re</w:t>
        </w:r>
        <w:r>
          <w:rPr>
            <w:rStyle w:val="Hyperlink"/>
            <w:rFonts w:ascii="Arial" w:hAnsi="Arial" w:cs="Arial"/>
            <w:i/>
            <w:iCs/>
            <w:color w:val="3366BB"/>
            <w:sz w:val="19"/>
            <w:szCs w:val="19"/>
          </w:rPr>
          <w:t>p</w:t>
        </w:r>
        <w:r>
          <w:rPr>
            <w:rStyle w:val="Hyperlink"/>
            <w:rFonts w:ascii="Arial" w:hAnsi="Arial" w:cs="Arial"/>
            <w:i/>
            <w:iCs/>
            <w:color w:val="3366BB"/>
            <w:sz w:val="19"/>
            <w:szCs w:val="19"/>
          </w:rPr>
          <w:t>ort on the Secretary General: Comprehensive proposal for the composite entity for gender equality and the empowerment of women"</w:t>
        </w:r>
      </w:hyperlink>
      <w:r>
        <w:rPr>
          <w:rStyle w:val="HTMLCite"/>
          <w:rFonts w:ascii="Arial" w:hAnsi="Arial" w:cs="Arial"/>
          <w:color w:val="202122"/>
          <w:sz w:val="19"/>
          <w:szCs w:val="19"/>
        </w:rPr>
        <w:t>. United Nations. 2010-01-06</w:t>
      </w:r>
      <w:r>
        <w:rPr>
          <w:rStyle w:val="reference-accessdate"/>
          <w:rFonts w:ascii="Arial" w:hAnsi="Arial" w:cs="Arial"/>
          <w:i/>
          <w:iCs/>
          <w:color w:val="202122"/>
          <w:sz w:val="19"/>
          <w:szCs w:val="19"/>
        </w:rPr>
        <w:t>. Retrieved </w:t>
      </w:r>
      <w:r>
        <w:rPr>
          <w:rStyle w:val="nowrap"/>
          <w:rFonts w:ascii="Arial" w:hAnsi="Arial" w:cs="Arial"/>
          <w:i/>
          <w:iCs/>
          <w:color w:val="202122"/>
          <w:sz w:val="19"/>
          <w:szCs w:val="19"/>
        </w:rPr>
        <w:t>2011-03-15</w:t>
      </w:r>
      <w:r>
        <w:rPr>
          <w:rStyle w:val="HTMLCite"/>
          <w:rFonts w:ascii="Arial" w:hAnsi="Arial" w:cs="Arial"/>
          <w:color w:val="202122"/>
          <w:sz w:val="19"/>
          <w:szCs w:val="19"/>
        </w:rPr>
        <w:t>.</w:t>
      </w:r>
    </w:p>
    <w:p w14:paraId="3CFB54B3" w14:textId="1A5D2778" w:rsidR="00A45012" w:rsidRDefault="00A45012">
      <w:pPr>
        <w:rPr>
          <w:lang w:val="tr-TR"/>
        </w:rPr>
      </w:pPr>
    </w:p>
    <w:p w14:paraId="1C11B49B" w14:textId="77777777" w:rsidR="00A45012" w:rsidRDefault="00A45012" w:rsidP="00A45012">
      <w:pPr>
        <w:shd w:val="clear" w:color="auto" w:fill="FFFFFF"/>
        <w:spacing w:before="100" w:beforeAutospacing="1" w:after="24"/>
        <w:rPr>
          <w:rFonts w:ascii="Arial" w:hAnsi="Arial" w:cs="Arial"/>
          <w:color w:val="202122"/>
          <w:sz w:val="19"/>
          <w:szCs w:val="19"/>
        </w:rPr>
      </w:pPr>
      <w:r>
        <w:rPr>
          <w:lang w:val="tr-TR"/>
        </w:rPr>
        <w:t xml:space="preserve"> </w:t>
      </w:r>
      <w:r>
        <w:rPr>
          <w:rFonts w:ascii="Arial" w:hAnsi="Arial" w:cs="Arial"/>
          <w:color w:val="202122"/>
          <w:sz w:val="19"/>
          <w:szCs w:val="19"/>
        </w:rPr>
        <w:t> </w:t>
      </w:r>
      <w:hyperlink r:id="rId10" w:history="1">
        <w:r>
          <w:rPr>
            <w:rStyle w:val="Hyperlink"/>
            <w:rFonts w:ascii="Arial" w:hAnsi="Arial" w:cs="Arial"/>
            <w:i/>
            <w:iCs/>
            <w:color w:val="3366BB"/>
            <w:sz w:val="19"/>
            <w:szCs w:val="19"/>
          </w:rPr>
          <w:t>"Resolution on 64/289 on system-wide co</w:t>
        </w:r>
        <w:r>
          <w:rPr>
            <w:rStyle w:val="Hyperlink"/>
            <w:rFonts w:ascii="Arial" w:hAnsi="Arial" w:cs="Arial"/>
            <w:i/>
            <w:iCs/>
            <w:color w:val="3366BB"/>
            <w:sz w:val="19"/>
            <w:szCs w:val="19"/>
          </w:rPr>
          <w:t>h</w:t>
        </w:r>
        <w:r>
          <w:rPr>
            <w:rStyle w:val="Hyperlink"/>
            <w:rFonts w:ascii="Arial" w:hAnsi="Arial" w:cs="Arial"/>
            <w:i/>
            <w:iCs/>
            <w:color w:val="3366BB"/>
            <w:sz w:val="19"/>
            <w:szCs w:val="19"/>
          </w:rPr>
          <w:t>erence"</w:t>
        </w:r>
      </w:hyperlink>
      <w:r>
        <w:rPr>
          <w:rStyle w:val="HTMLCite"/>
          <w:rFonts w:ascii="Arial" w:hAnsi="Arial" w:cs="Arial"/>
          <w:color w:val="202122"/>
          <w:sz w:val="19"/>
          <w:szCs w:val="19"/>
        </w:rPr>
        <w:t>. United Nations General Assembly. 2010-07-21</w:t>
      </w:r>
      <w:r>
        <w:rPr>
          <w:rStyle w:val="reference-accessdate"/>
          <w:rFonts w:ascii="Arial" w:hAnsi="Arial" w:cs="Arial"/>
          <w:i/>
          <w:iCs/>
          <w:color w:val="202122"/>
          <w:sz w:val="19"/>
          <w:szCs w:val="19"/>
        </w:rPr>
        <w:t>. Retrieved </w:t>
      </w:r>
      <w:r>
        <w:rPr>
          <w:rStyle w:val="nowrap"/>
          <w:rFonts w:ascii="Arial" w:hAnsi="Arial" w:cs="Arial"/>
          <w:i/>
          <w:iCs/>
          <w:color w:val="202122"/>
          <w:sz w:val="19"/>
          <w:szCs w:val="19"/>
        </w:rPr>
        <w:t>2011-03-13</w:t>
      </w:r>
      <w:r>
        <w:rPr>
          <w:rStyle w:val="HTMLCite"/>
          <w:rFonts w:ascii="Arial" w:hAnsi="Arial" w:cs="Arial"/>
          <w:color w:val="202122"/>
          <w:sz w:val="19"/>
          <w:szCs w:val="19"/>
        </w:rPr>
        <w:t>.</w:t>
      </w:r>
    </w:p>
    <w:p w14:paraId="2C7F44C3" w14:textId="77777777" w:rsidR="00281414" w:rsidRDefault="00281414" w:rsidP="00A45012">
      <w:pPr>
        <w:shd w:val="clear" w:color="auto" w:fill="FFFFFF"/>
        <w:spacing w:before="100" w:beforeAutospacing="1" w:after="24"/>
        <w:rPr>
          <w:lang w:val="tr-TR"/>
        </w:rPr>
      </w:pPr>
    </w:p>
    <w:p w14:paraId="1924AC9A" w14:textId="32E23E5D" w:rsidR="00A45012" w:rsidRDefault="00A45012" w:rsidP="00A45012">
      <w:pPr>
        <w:shd w:val="clear" w:color="auto" w:fill="FFFFFF"/>
        <w:spacing w:before="100" w:beforeAutospacing="1" w:after="24"/>
        <w:rPr>
          <w:rStyle w:val="reference-text"/>
          <w:rFonts w:ascii="Arial" w:hAnsi="Arial" w:cs="Arial"/>
          <w:color w:val="202122"/>
          <w:sz w:val="19"/>
          <w:szCs w:val="19"/>
        </w:rPr>
      </w:pPr>
      <w:r>
        <w:rPr>
          <w:lang w:val="tr-TR"/>
        </w:rPr>
        <w:t xml:space="preserve"> </w:t>
      </w:r>
      <w:r>
        <w:rPr>
          <w:rFonts w:ascii="Arial" w:hAnsi="Arial" w:cs="Arial"/>
          <w:color w:val="202122"/>
          <w:sz w:val="19"/>
          <w:szCs w:val="19"/>
        </w:rPr>
        <w:t> </w:t>
      </w:r>
      <w:hyperlink r:id="rId11" w:history="1">
        <w:r>
          <w:rPr>
            <w:rStyle w:val="Hyperlink"/>
            <w:rFonts w:ascii="Arial" w:hAnsi="Arial" w:cs="Arial"/>
            <w:color w:val="3366BB"/>
            <w:sz w:val="19"/>
            <w:szCs w:val="19"/>
          </w:rPr>
          <w:t>Women and the Sustainable Development Goals</w:t>
        </w:r>
      </w:hyperlink>
      <w:r>
        <w:rPr>
          <w:rStyle w:val="reference-text"/>
          <w:rFonts w:ascii="Arial" w:hAnsi="Arial" w:cs="Arial"/>
          <w:color w:val="202122"/>
          <w:sz w:val="19"/>
          <w:szCs w:val="19"/>
        </w:rPr>
        <w:t> UN Women, November 5, 2015</w:t>
      </w:r>
    </w:p>
    <w:p w14:paraId="35E04E29" w14:textId="79233D0E" w:rsidR="00DC216C" w:rsidRDefault="00DC216C" w:rsidP="00A45012">
      <w:pPr>
        <w:shd w:val="clear" w:color="auto" w:fill="FFFFFF"/>
        <w:spacing w:before="100" w:beforeAutospacing="1" w:after="24"/>
        <w:rPr>
          <w:rStyle w:val="reference-text"/>
          <w:rFonts w:ascii="Arial" w:hAnsi="Arial" w:cs="Arial"/>
          <w:color w:val="202122"/>
          <w:sz w:val="19"/>
          <w:szCs w:val="19"/>
        </w:rPr>
      </w:pPr>
    </w:p>
    <w:sectPr w:rsidR="00DC21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93518"/>
    <w:multiLevelType w:val="multilevel"/>
    <w:tmpl w:val="434A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AE3261"/>
    <w:multiLevelType w:val="multilevel"/>
    <w:tmpl w:val="C2C22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2A50F5"/>
    <w:multiLevelType w:val="multilevel"/>
    <w:tmpl w:val="141AA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D61E97"/>
    <w:multiLevelType w:val="multilevel"/>
    <w:tmpl w:val="6E4AA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A40815"/>
    <w:multiLevelType w:val="multilevel"/>
    <w:tmpl w:val="6B5C2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93385707">
    <w:abstractNumId w:val="4"/>
  </w:num>
  <w:num w:numId="2" w16cid:durableId="1577983007">
    <w:abstractNumId w:val="3"/>
  </w:num>
  <w:num w:numId="3" w16cid:durableId="1857231504">
    <w:abstractNumId w:val="2"/>
  </w:num>
  <w:num w:numId="4" w16cid:durableId="1817145611">
    <w:abstractNumId w:val="1"/>
  </w:num>
  <w:num w:numId="5" w16cid:durableId="194466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22A"/>
    <w:rsid w:val="000907E3"/>
    <w:rsid w:val="00281414"/>
    <w:rsid w:val="003027AA"/>
    <w:rsid w:val="003F2B9F"/>
    <w:rsid w:val="0041405E"/>
    <w:rsid w:val="00437407"/>
    <w:rsid w:val="005D0CFE"/>
    <w:rsid w:val="006A122A"/>
    <w:rsid w:val="007A5D15"/>
    <w:rsid w:val="008149D1"/>
    <w:rsid w:val="00870058"/>
    <w:rsid w:val="0088726B"/>
    <w:rsid w:val="00887FEC"/>
    <w:rsid w:val="009A4897"/>
    <w:rsid w:val="009E3B92"/>
    <w:rsid w:val="00A45012"/>
    <w:rsid w:val="00C2636A"/>
    <w:rsid w:val="00CC37C7"/>
    <w:rsid w:val="00D156F2"/>
    <w:rsid w:val="00DC216C"/>
    <w:rsid w:val="00ED4C2B"/>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676C316C"/>
  <w15:chartTrackingRefBased/>
  <w15:docId w15:val="{A4AE6F54-BA40-6D42-86DB-C59E2EDB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9D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122A"/>
    <w:pPr>
      <w:spacing w:before="100" w:beforeAutospacing="1" w:after="100" w:afterAutospacing="1"/>
    </w:pPr>
  </w:style>
  <w:style w:type="character" w:styleId="Hyperlink">
    <w:name w:val="Hyperlink"/>
    <w:basedOn w:val="DefaultParagraphFont"/>
    <w:uiPriority w:val="99"/>
    <w:semiHidden/>
    <w:unhideWhenUsed/>
    <w:rsid w:val="00C2636A"/>
    <w:rPr>
      <w:color w:val="0000FF"/>
      <w:u w:val="single"/>
    </w:rPr>
  </w:style>
  <w:style w:type="character" w:customStyle="1" w:styleId="reference-text">
    <w:name w:val="reference-text"/>
    <w:basedOn w:val="DefaultParagraphFont"/>
    <w:rsid w:val="003F2B9F"/>
  </w:style>
  <w:style w:type="character" w:customStyle="1" w:styleId="mw-cite-backlink">
    <w:name w:val="mw-cite-backlink"/>
    <w:basedOn w:val="DefaultParagraphFont"/>
    <w:rsid w:val="003F2B9F"/>
  </w:style>
  <w:style w:type="character" w:styleId="HTMLCite">
    <w:name w:val="HTML Cite"/>
    <w:basedOn w:val="DefaultParagraphFont"/>
    <w:uiPriority w:val="99"/>
    <w:semiHidden/>
    <w:unhideWhenUsed/>
    <w:rsid w:val="008149D1"/>
    <w:rPr>
      <w:i/>
      <w:iCs/>
    </w:rPr>
  </w:style>
  <w:style w:type="character" w:customStyle="1" w:styleId="reference-accessdate">
    <w:name w:val="reference-accessdate"/>
    <w:basedOn w:val="DefaultParagraphFont"/>
    <w:rsid w:val="008149D1"/>
  </w:style>
  <w:style w:type="character" w:customStyle="1" w:styleId="nowrap">
    <w:name w:val="nowrap"/>
    <w:basedOn w:val="DefaultParagraphFont"/>
    <w:rsid w:val="008149D1"/>
  </w:style>
  <w:style w:type="paragraph" w:styleId="ListParagraph">
    <w:name w:val="List Paragraph"/>
    <w:basedOn w:val="Normal"/>
    <w:uiPriority w:val="34"/>
    <w:qFormat/>
    <w:rsid w:val="008149D1"/>
    <w:pPr>
      <w:ind w:left="720"/>
      <w:contextualSpacing/>
    </w:pPr>
  </w:style>
  <w:style w:type="character" w:styleId="FollowedHyperlink">
    <w:name w:val="FollowedHyperlink"/>
    <w:basedOn w:val="DefaultParagraphFont"/>
    <w:uiPriority w:val="99"/>
    <w:semiHidden/>
    <w:unhideWhenUsed/>
    <w:rsid w:val="002814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53260">
      <w:bodyDiv w:val="1"/>
      <w:marLeft w:val="0"/>
      <w:marRight w:val="0"/>
      <w:marTop w:val="0"/>
      <w:marBottom w:val="0"/>
      <w:divBdr>
        <w:top w:val="none" w:sz="0" w:space="0" w:color="auto"/>
        <w:left w:val="none" w:sz="0" w:space="0" w:color="auto"/>
        <w:bottom w:val="none" w:sz="0" w:space="0" w:color="auto"/>
        <w:right w:val="none" w:sz="0" w:space="0" w:color="auto"/>
      </w:divBdr>
    </w:div>
    <w:div w:id="177548205">
      <w:bodyDiv w:val="1"/>
      <w:marLeft w:val="0"/>
      <w:marRight w:val="0"/>
      <w:marTop w:val="0"/>
      <w:marBottom w:val="0"/>
      <w:divBdr>
        <w:top w:val="none" w:sz="0" w:space="0" w:color="auto"/>
        <w:left w:val="none" w:sz="0" w:space="0" w:color="auto"/>
        <w:bottom w:val="none" w:sz="0" w:space="0" w:color="auto"/>
        <w:right w:val="none" w:sz="0" w:space="0" w:color="auto"/>
      </w:divBdr>
    </w:div>
    <w:div w:id="370348511">
      <w:bodyDiv w:val="1"/>
      <w:marLeft w:val="0"/>
      <w:marRight w:val="0"/>
      <w:marTop w:val="0"/>
      <w:marBottom w:val="0"/>
      <w:divBdr>
        <w:top w:val="none" w:sz="0" w:space="0" w:color="auto"/>
        <w:left w:val="none" w:sz="0" w:space="0" w:color="auto"/>
        <w:bottom w:val="none" w:sz="0" w:space="0" w:color="auto"/>
        <w:right w:val="none" w:sz="0" w:space="0" w:color="auto"/>
      </w:divBdr>
    </w:div>
    <w:div w:id="397677176">
      <w:bodyDiv w:val="1"/>
      <w:marLeft w:val="0"/>
      <w:marRight w:val="0"/>
      <w:marTop w:val="0"/>
      <w:marBottom w:val="0"/>
      <w:divBdr>
        <w:top w:val="none" w:sz="0" w:space="0" w:color="auto"/>
        <w:left w:val="none" w:sz="0" w:space="0" w:color="auto"/>
        <w:bottom w:val="none" w:sz="0" w:space="0" w:color="auto"/>
        <w:right w:val="none" w:sz="0" w:space="0" w:color="auto"/>
      </w:divBdr>
    </w:div>
    <w:div w:id="1438867429">
      <w:bodyDiv w:val="1"/>
      <w:marLeft w:val="0"/>
      <w:marRight w:val="0"/>
      <w:marTop w:val="0"/>
      <w:marBottom w:val="0"/>
      <w:divBdr>
        <w:top w:val="none" w:sz="0" w:space="0" w:color="auto"/>
        <w:left w:val="none" w:sz="0" w:space="0" w:color="auto"/>
        <w:bottom w:val="none" w:sz="0" w:space="0" w:color="auto"/>
        <w:right w:val="none" w:sz="0" w:space="0" w:color="auto"/>
      </w:divBdr>
    </w:div>
    <w:div w:id="1984388806">
      <w:bodyDiv w:val="1"/>
      <w:marLeft w:val="0"/>
      <w:marRight w:val="0"/>
      <w:marTop w:val="0"/>
      <w:marBottom w:val="0"/>
      <w:divBdr>
        <w:top w:val="none" w:sz="0" w:space="0" w:color="auto"/>
        <w:left w:val="none" w:sz="0" w:space="0" w:color="auto"/>
        <w:bottom w:val="none" w:sz="0" w:space="0" w:color="auto"/>
        <w:right w:val="none" w:sz="0" w:space="0" w:color="auto"/>
      </w:divBdr>
    </w:div>
    <w:div w:id="208760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pecial:BookSources/978-0-7614-2059-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ISBN_(identifi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veryculture.com/A-Bo/Belgium.html" TargetMode="External"/><Relationship Id="rId11" Type="http://schemas.openxmlformats.org/officeDocument/2006/relationships/hyperlink" Target="http://www.unwomen.org/en/news/in-focus/women-and-the-sdgs" TargetMode="External"/><Relationship Id="rId5" Type="http://schemas.openxmlformats.org/officeDocument/2006/relationships/image" Target="media/image1.png"/><Relationship Id="rId10" Type="http://schemas.openxmlformats.org/officeDocument/2006/relationships/hyperlink" Target="https://www.un.org/ga/search/view_doc.asp?symbol=A/RES/64/289" TargetMode="External"/><Relationship Id="rId4" Type="http://schemas.openxmlformats.org/officeDocument/2006/relationships/webSettings" Target="webSettings.xml"/><Relationship Id="rId9" Type="http://schemas.openxmlformats.org/officeDocument/2006/relationships/hyperlink" Target="https://www.un.org/ga/search/view_doc.asp?symbol=A/64/5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Andrew Bendu</dc:creator>
  <cp:keywords/>
  <dc:description/>
  <cp:lastModifiedBy>Alan Andrew Bendu</cp:lastModifiedBy>
  <cp:revision>9</cp:revision>
  <dcterms:created xsi:type="dcterms:W3CDTF">2022-12-05T13:30:00Z</dcterms:created>
  <dcterms:modified xsi:type="dcterms:W3CDTF">2022-12-07T12:44:00Z</dcterms:modified>
</cp:coreProperties>
</file>