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BB" w:rsidRDefault="00170793">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-899795</wp:posOffset>
            </wp:positionV>
            <wp:extent cx="952500" cy="1705768"/>
            <wp:effectExtent l="0" t="0" r="0" b="8890"/>
            <wp:wrapNone/>
            <wp:docPr id="2" name="Resim 2" descr="Dosya:Flag-map of the United Kingdom.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sya:Flag-map of the United Kingdom.svg - Vikiped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1705768"/>
                    </a:xfrm>
                    <a:prstGeom prst="rect">
                      <a:avLst/>
                    </a:prstGeom>
                    <a:noFill/>
                    <a:ln>
                      <a:noFill/>
                    </a:ln>
                  </pic:spPr>
                </pic:pic>
              </a:graphicData>
            </a:graphic>
            <wp14:sizeRelH relativeFrom="page">
              <wp14:pctWidth>0</wp14:pctWidth>
            </wp14:sizeRelH>
            <wp14:sizeRelV relativeFrom="page">
              <wp14:pctHeight>0</wp14:pctHeight>
            </wp14:sizeRelV>
          </wp:anchor>
        </w:drawing>
      </w:r>
      <w:r w:rsidR="00BD2AE0" w:rsidRPr="00504D62">
        <w:rPr>
          <w:b/>
        </w:rPr>
        <w:t>Country:</w:t>
      </w:r>
      <w:r w:rsidR="00BD2AE0">
        <w:t xml:space="preserve"> </w:t>
      </w:r>
      <w:r w:rsidR="0011783E">
        <w:t>United Kingdom</w:t>
      </w:r>
    </w:p>
    <w:p w:rsidR="00BD2AE0" w:rsidRPr="00247DD5" w:rsidRDefault="00BD2AE0">
      <w:pPr>
        <w:rPr>
          <w:rFonts w:cstheme="minorHAnsi"/>
        </w:rPr>
      </w:pPr>
      <w:r w:rsidRPr="00247DD5">
        <w:rPr>
          <w:rFonts w:cstheme="minorHAnsi"/>
          <w:b/>
        </w:rPr>
        <w:t>Committee:</w:t>
      </w:r>
      <w:r w:rsidRPr="00247DD5">
        <w:rPr>
          <w:rFonts w:cstheme="minorHAnsi"/>
        </w:rPr>
        <w:t xml:space="preserve"> </w:t>
      </w:r>
      <w:proofErr w:type="gramStart"/>
      <w:r w:rsidR="00247DD5" w:rsidRPr="00247DD5">
        <w:rPr>
          <w:rFonts w:cstheme="minorHAnsi"/>
        </w:rPr>
        <w:t>UNESCO(</w:t>
      </w:r>
      <w:proofErr w:type="gramEnd"/>
      <w:r w:rsidR="00247DD5" w:rsidRPr="00247DD5">
        <w:rPr>
          <w:rFonts w:cstheme="minorHAnsi"/>
          <w:shd w:val="clear" w:color="auto" w:fill="FFFFFF"/>
        </w:rPr>
        <w:t>The United Nations Educational, Scientific and Cultural Organization </w:t>
      </w:r>
      <w:r w:rsidR="00247DD5" w:rsidRPr="00247DD5">
        <w:rPr>
          <w:rFonts w:cstheme="minorHAnsi"/>
        </w:rPr>
        <w:t>)</w:t>
      </w:r>
    </w:p>
    <w:p w:rsidR="00BD2AE0" w:rsidRPr="00247DD5" w:rsidRDefault="0027163A">
      <w:pPr>
        <w:rPr>
          <w:rFonts w:cstheme="minorHAnsi"/>
        </w:rPr>
      </w:pPr>
      <w:r w:rsidRPr="00247DD5">
        <w:rPr>
          <w:rFonts w:cstheme="minorHAnsi"/>
          <w:b/>
        </w:rPr>
        <w:t>Agend</w:t>
      </w:r>
      <w:r w:rsidR="00BD2AE0" w:rsidRPr="00247DD5">
        <w:rPr>
          <w:rFonts w:cstheme="minorHAnsi"/>
          <w:b/>
        </w:rPr>
        <w:t>a Item:</w:t>
      </w:r>
      <w:r w:rsidR="00BD2AE0" w:rsidRPr="00247DD5">
        <w:rPr>
          <w:rFonts w:cstheme="minorHAnsi"/>
        </w:rPr>
        <w:t xml:space="preserve"> </w:t>
      </w:r>
      <w:r w:rsidR="00247DD5" w:rsidRPr="00247DD5">
        <w:rPr>
          <w:rFonts w:cstheme="minorHAnsi"/>
        </w:rPr>
        <w:t>Climate Change Education, Training and Public Awareness</w:t>
      </w:r>
    </w:p>
    <w:p w:rsidR="00BD2AE0" w:rsidRPr="00DA5646" w:rsidRDefault="00247DD5">
      <w:pPr>
        <w:rPr>
          <w:rFonts w:cstheme="minorHAnsi"/>
          <w:shd w:val="clear" w:color="auto" w:fill="FFFFFF"/>
        </w:rPr>
      </w:pPr>
      <w:r w:rsidRPr="00247DD5">
        <w:rPr>
          <w:rFonts w:cstheme="minorHAnsi"/>
        </w:rPr>
        <w:tab/>
      </w:r>
      <w:r w:rsidRPr="00247DD5">
        <w:rPr>
          <w:rFonts w:cstheme="minorHAnsi"/>
          <w:shd w:val="clear" w:color="auto" w:fill="FFFFFF"/>
        </w:rPr>
        <w:t>The population of the </w:t>
      </w:r>
      <w:hyperlink r:id="rId5" w:tooltip="United Kingdom" w:history="1">
        <w:r w:rsidRPr="00247DD5">
          <w:rPr>
            <w:rStyle w:val="Kpr"/>
            <w:rFonts w:cstheme="minorHAnsi"/>
            <w:color w:val="auto"/>
            <w:u w:val="none"/>
            <w:shd w:val="clear" w:color="auto" w:fill="FFFFFF"/>
          </w:rPr>
          <w:t>United Kingdom</w:t>
        </w:r>
      </w:hyperlink>
      <w:r w:rsidRPr="00247DD5">
        <w:rPr>
          <w:rFonts w:cstheme="minorHAnsi"/>
          <w:shd w:val="clear" w:color="auto" w:fill="FFFFFF"/>
        </w:rPr>
        <w:t> was estimated at over 67.0 million in 2020. It is the </w:t>
      </w:r>
      <w:hyperlink r:id="rId6" w:tooltip="List of countries and dependencies by population" w:history="1">
        <w:r w:rsidRPr="00247DD5">
          <w:rPr>
            <w:rStyle w:val="Kpr"/>
            <w:rFonts w:cstheme="minorHAnsi"/>
            <w:color w:val="auto"/>
            <w:u w:val="none"/>
            <w:shd w:val="clear" w:color="auto" w:fill="FFFFFF"/>
          </w:rPr>
          <w:t>21st most populated country in the world</w:t>
        </w:r>
      </w:hyperlink>
      <w:r w:rsidRPr="00247DD5">
        <w:rPr>
          <w:rFonts w:cstheme="minorHAnsi"/>
          <w:shd w:val="clear" w:color="auto" w:fill="FFFFFF"/>
        </w:rPr>
        <w:t xml:space="preserve"> and has a population density of 270 people per square kilometers (700 people per square mile). London, whose population density is just over 5,200 per square </w:t>
      </w:r>
      <w:proofErr w:type="gramStart"/>
      <w:r w:rsidRPr="00247DD5">
        <w:rPr>
          <w:rFonts w:cstheme="minorHAnsi"/>
          <w:shd w:val="clear" w:color="auto" w:fill="FFFFFF"/>
        </w:rPr>
        <w:t>kilomet</w:t>
      </w:r>
      <w:r>
        <w:rPr>
          <w:rFonts w:cstheme="minorHAnsi"/>
          <w:shd w:val="clear" w:color="auto" w:fill="FFFFFF"/>
        </w:rPr>
        <w:t>e</w:t>
      </w:r>
      <w:r w:rsidRPr="00247DD5">
        <w:rPr>
          <w:rFonts w:cstheme="minorHAnsi"/>
          <w:shd w:val="clear" w:color="auto" w:fill="FFFFFF"/>
        </w:rPr>
        <w:t>rs.</w:t>
      </w:r>
      <w:proofErr w:type="gramEnd"/>
      <w:r w:rsidRPr="00247DD5">
        <w:rPr>
          <w:rFonts w:cstheme="minorHAnsi"/>
          <w:shd w:val="clear" w:color="auto" w:fill="FFFFFF"/>
        </w:rPr>
        <w:t xml:space="preserve"> </w:t>
      </w:r>
      <w:bookmarkStart w:id="0" w:name="_GoBack"/>
      <w:bookmarkEnd w:id="0"/>
      <w:r w:rsidRPr="00247DD5">
        <w:rPr>
          <w:rFonts w:cstheme="minorHAnsi"/>
          <w:shd w:val="clear" w:color="auto" w:fill="FFFFFF"/>
        </w:rPr>
        <w:t>The </w:t>
      </w:r>
      <w:hyperlink r:id="rId7" w:tooltip="United Kingdom" w:history="1">
        <w:r w:rsidRPr="00247DD5">
          <w:rPr>
            <w:rStyle w:val="Kpr"/>
            <w:rFonts w:cstheme="minorHAnsi"/>
            <w:color w:val="auto"/>
            <w:u w:val="none"/>
            <w:shd w:val="clear" w:color="auto" w:fill="FFFFFF"/>
          </w:rPr>
          <w:t>United Kingdom</w:t>
        </w:r>
      </w:hyperlink>
      <w:r w:rsidRPr="00247DD5">
        <w:rPr>
          <w:rFonts w:cstheme="minorHAnsi"/>
          <w:shd w:val="clear" w:color="auto" w:fill="FFFFFF"/>
        </w:rPr>
        <w:t> is a founding member of the </w:t>
      </w:r>
      <w:hyperlink r:id="rId8" w:tooltip="United Nations" w:history="1">
        <w:r w:rsidRPr="00DA5646">
          <w:rPr>
            <w:rStyle w:val="Kpr"/>
            <w:rFonts w:cstheme="minorHAnsi"/>
            <w:color w:val="auto"/>
            <w:u w:val="none"/>
            <w:shd w:val="clear" w:color="auto" w:fill="FFFFFF"/>
          </w:rPr>
          <w:t>United Nations</w:t>
        </w:r>
      </w:hyperlink>
      <w:r w:rsidRPr="00DA5646">
        <w:rPr>
          <w:rFonts w:cstheme="minorHAnsi"/>
          <w:shd w:val="clear" w:color="auto" w:fill="FFFFFF"/>
        </w:rPr>
        <w:t> and </w:t>
      </w:r>
      <w:hyperlink r:id="rId9" w:tooltip="Permanent members of the United Nations Security Council" w:history="1">
        <w:r w:rsidRPr="00DA5646">
          <w:rPr>
            <w:rStyle w:val="Kpr"/>
            <w:rFonts w:cstheme="minorHAnsi"/>
            <w:color w:val="auto"/>
            <w:u w:val="none"/>
            <w:shd w:val="clear" w:color="auto" w:fill="FFFFFF"/>
          </w:rPr>
          <w:t>one of five permanent members</w:t>
        </w:r>
      </w:hyperlink>
      <w:r w:rsidRPr="00DA5646">
        <w:rPr>
          <w:rFonts w:cstheme="minorHAnsi"/>
          <w:shd w:val="clear" w:color="auto" w:fill="FFFFFF"/>
        </w:rPr>
        <w:t> of the </w:t>
      </w:r>
      <w:hyperlink r:id="rId10" w:tooltip="United Nations Security Council" w:history="1">
        <w:r w:rsidRPr="00DA5646">
          <w:rPr>
            <w:rStyle w:val="Kpr"/>
            <w:rFonts w:cstheme="minorHAnsi"/>
            <w:color w:val="auto"/>
            <w:u w:val="none"/>
            <w:shd w:val="clear" w:color="auto" w:fill="FFFFFF"/>
          </w:rPr>
          <w:t>UN Security Council</w:t>
        </w:r>
      </w:hyperlink>
      <w:r w:rsidRPr="00DA5646">
        <w:rPr>
          <w:rFonts w:cstheme="minorHAnsi"/>
          <w:shd w:val="clear" w:color="auto" w:fill="FFFFFF"/>
        </w:rPr>
        <w:t>.</w:t>
      </w:r>
    </w:p>
    <w:p w:rsidR="00B2136D" w:rsidRDefault="005A3DE2" w:rsidP="005A3DE2">
      <w:pPr>
        <w:pStyle w:val="NormalWeb"/>
        <w:shd w:val="clear" w:color="auto" w:fill="FFFFFF"/>
        <w:rPr>
          <w:rFonts w:asciiTheme="minorHAnsi" w:hAnsiTheme="minorHAnsi" w:cstheme="minorHAnsi"/>
          <w:spacing w:val="-5"/>
          <w:sz w:val="22"/>
          <w:szCs w:val="22"/>
        </w:rPr>
      </w:pPr>
      <w:r>
        <w:rPr>
          <w:rFonts w:asciiTheme="minorHAnsi" w:hAnsiTheme="minorHAnsi" w:cstheme="minorHAnsi"/>
          <w:spacing w:val="-5"/>
          <w:sz w:val="22"/>
          <w:szCs w:val="22"/>
        </w:rPr>
        <w:t xml:space="preserve">          </w:t>
      </w:r>
      <w:r w:rsidR="00DA5646" w:rsidRPr="00DA5646">
        <w:rPr>
          <w:rFonts w:asciiTheme="minorHAnsi" w:hAnsiTheme="minorHAnsi" w:cstheme="minorHAnsi"/>
          <w:spacing w:val="-5"/>
          <w:sz w:val="22"/>
          <w:szCs w:val="22"/>
        </w:rPr>
        <w:t>Climate change refers to long-term shifts in temperatures and weather patterns. These shifts may be natural, such as through variations in the solar cycle. But since the 19st century, </w:t>
      </w:r>
      <w:hyperlink r:id="rId11" w:history="1">
        <w:r w:rsidR="00DA5646" w:rsidRPr="00DA5646">
          <w:rPr>
            <w:rStyle w:val="Kpr"/>
            <w:rFonts w:asciiTheme="minorHAnsi" w:hAnsiTheme="minorHAnsi" w:cstheme="minorHAnsi"/>
            <w:color w:val="auto"/>
            <w:spacing w:val="-5"/>
            <w:sz w:val="22"/>
            <w:szCs w:val="22"/>
            <w:u w:val="none"/>
          </w:rPr>
          <w:t>human activities have been the main driver of climate change</w:t>
        </w:r>
      </w:hyperlink>
      <w:r w:rsidR="00DA5646" w:rsidRPr="00DA5646">
        <w:rPr>
          <w:rFonts w:asciiTheme="minorHAnsi" w:hAnsiTheme="minorHAnsi" w:cstheme="minorHAnsi"/>
          <w:spacing w:val="-5"/>
          <w:sz w:val="22"/>
          <w:szCs w:val="22"/>
        </w:rPr>
        <w:t>, primarily due to burning fossil fuels like coal, oil and gas. As a result, </w:t>
      </w:r>
      <w:hyperlink r:id="rId12" w:history="1">
        <w:r w:rsidR="00DA5646" w:rsidRPr="00DA5646">
          <w:rPr>
            <w:rStyle w:val="Kpr"/>
            <w:rFonts w:asciiTheme="minorHAnsi" w:hAnsiTheme="minorHAnsi" w:cstheme="minorHAnsi"/>
            <w:color w:val="auto"/>
            <w:spacing w:val="-5"/>
            <w:sz w:val="22"/>
            <w:szCs w:val="22"/>
            <w:u w:val="none"/>
          </w:rPr>
          <w:t>the Earth is now about 1.1°C warmer</w:t>
        </w:r>
      </w:hyperlink>
      <w:r w:rsidR="00DA5646" w:rsidRPr="00DA5646">
        <w:rPr>
          <w:rFonts w:asciiTheme="minorHAnsi" w:hAnsiTheme="minorHAnsi" w:cstheme="minorHAnsi"/>
          <w:spacing w:val="-5"/>
          <w:sz w:val="22"/>
          <w:szCs w:val="22"/>
        </w:rPr>
        <w:t> than it was in the late 1800s. The </w:t>
      </w:r>
      <w:hyperlink r:id="rId13" w:history="1">
        <w:r w:rsidR="00DA5646" w:rsidRPr="00DA5646">
          <w:rPr>
            <w:rStyle w:val="Kpr"/>
            <w:rFonts w:asciiTheme="minorHAnsi" w:hAnsiTheme="minorHAnsi" w:cstheme="minorHAnsi"/>
            <w:color w:val="auto"/>
            <w:spacing w:val="-5"/>
            <w:sz w:val="22"/>
            <w:szCs w:val="22"/>
            <w:u w:val="none"/>
          </w:rPr>
          <w:t>last decade (2011-2020) was the warmest on record</w:t>
        </w:r>
      </w:hyperlink>
      <w:r w:rsidR="00DA5646">
        <w:rPr>
          <w:rFonts w:asciiTheme="minorHAnsi" w:hAnsiTheme="minorHAnsi" w:cstheme="minorHAnsi"/>
          <w:spacing w:val="-5"/>
          <w:sz w:val="22"/>
          <w:szCs w:val="22"/>
        </w:rPr>
        <w:t xml:space="preserve">. </w:t>
      </w:r>
      <w:r w:rsidR="00DA5646" w:rsidRPr="00DA5646">
        <w:rPr>
          <w:rFonts w:asciiTheme="minorHAnsi" w:hAnsiTheme="minorHAnsi" w:cstheme="minorHAnsi"/>
          <w:spacing w:val="-5"/>
          <w:sz w:val="22"/>
          <w:szCs w:val="22"/>
        </w:rPr>
        <w:t>Many people think climate change mainly means warmer temperatures. But temperature rise is only the beginning of the story. Because the Earth is a system, where everything is connected, changes in one area can influence changes in all others.</w:t>
      </w:r>
    </w:p>
    <w:p w:rsidR="00284643" w:rsidRDefault="00B2136D" w:rsidP="00284643">
      <w:pPr>
        <w:pStyle w:val="NormalWeb"/>
        <w:shd w:val="clear" w:color="auto" w:fill="FFFFFF"/>
        <w:ind w:firstLine="720"/>
        <w:rPr>
          <w:rFonts w:asciiTheme="minorHAnsi" w:hAnsiTheme="minorHAnsi" w:cstheme="minorHAnsi"/>
          <w:sz w:val="22"/>
          <w:szCs w:val="22"/>
          <w:shd w:val="clear" w:color="auto" w:fill="FFFFFF"/>
        </w:rPr>
      </w:pPr>
      <w:r w:rsidRPr="00B2136D">
        <w:rPr>
          <w:rFonts w:asciiTheme="minorHAnsi" w:hAnsiTheme="minorHAnsi" w:cstheme="minorHAnsi"/>
          <w:spacing w:val="-5"/>
          <w:sz w:val="22"/>
          <w:szCs w:val="22"/>
          <w:shd w:val="clear" w:color="auto" w:fill="FFFFFF"/>
        </w:rPr>
        <w:t>The United Nations is the only forum in which an agreement aimed at reducing greenhouse gas (GHG) emissions beyond 2012 can realistically be brokered among the 190 plus countries with different outlooks and economies but of a common atmosphere. The UN has piloted a project that has brought solar power to 100,000 people. </w:t>
      </w:r>
      <w:r w:rsidRPr="00B2136D">
        <w:rPr>
          <w:rFonts w:asciiTheme="minorHAnsi" w:hAnsiTheme="minorHAnsi" w:cstheme="minorHAnsi"/>
          <w:sz w:val="22"/>
          <w:szCs w:val="22"/>
          <w:shd w:val="clear" w:color="auto" w:fill="FFFFFF"/>
        </w:rPr>
        <w:t>To address climate change, countries adopted the </w:t>
      </w:r>
      <w:hyperlink r:id="rId14" w:tooltip="Paris Agreement Signing Ceremony – 22 April 2016" w:history="1">
        <w:r w:rsidRPr="00B2136D">
          <w:rPr>
            <w:rStyle w:val="Kpr"/>
            <w:rFonts w:asciiTheme="minorHAnsi" w:hAnsiTheme="minorHAnsi" w:cstheme="minorHAnsi"/>
            <w:color w:val="auto"/>
            <w:sz w:val="22"/>
            <w:szCs w:val="22"/>
            <w:u w:val="none"/>
            <w:shd w:val="clear" w:color="auto" w:fill="FFFFFF"/>
          </w:rPr>
          <w:t>Paris Agreement</w:t>
        </w:r>
      </w:hyperlink>
      <w:r w:rsidRPr="00B2136D">
        <w:rPr>
          <w:rFonts w:asciiTheme="minorHAnsi" w:hAnsiTheme="minorHAnsi" w:cstheme="minorHAnsi"/>
          <w:sz w:val="22"/>
          <w:szCs w:val="22"/>
          <w:shd w:val="clear" w:color="auto" w:fill="FFFFFF"/>
        </w:rPr>
        <w:t> at the </w:t>
      </w:r>
      <w:hyperlink r:id="rId15" w:tooltip="UN Climate Change Conference Paris 2015" w:history="1">
        <w:r w:rsidRPr="00B2136D">
          <w:rPr>
            <w:rStyle w:val="Kpr"/>
            <w:rFonts w:asciiTheme="minorHAnsi" w:hAnsiTheme="minorHAnsi" w:cstheme="minorHAnsi"/>
            <w:color w:val="auto"/>
            <w:sz w:val="22"/>
            <w:szCs w:val="22"/>
            <w:u w:val="none"/>
            <w:shd w:val="clear" w:color="auto" w:fill="FFFFFF"/>
          </w:rPr>
          <w:t>COP21 in Paris </w:t>
        </w:r>
      </w:hyperlink>
      <w:r w:rsidRPr="00B2136D">
        <w:rPr>
          <w:rFonts w:asciiTheme="minorHAnsi" w:hAnsiTheme="minorHAnsi" w:cstheme="minorHAnsi"/>
          <w:sz w:val="22"/>
          <w:szCs w:val="22"/>
          <w:shd w:val="clear" w:color="auto" w:fill="FFFFFF"/>
        </w:rPr>
        <w:t>on 12 December 2015. The Agreement entered into force less than a year later</w:t>
      </w:r>
      <w:r w:rsidR="00F01882">
        <w:rPr>
          <w:rFonts w:asciiTheme="minorHAnsi" w:hAnsiTheme="minorHAnsi" w:cstheme="minorHAnsi"/>
          <w:sz w:val="22"/>
          <w:szCs w:val="22"/>
          <w:shd w:val="clear" w:color="auto" w:fill="FFFFFF"/>
        </w:rPr>
        <w:t>. The</w:t>
      </w:r>
      <w:r w:rsidR="00F01882" w:rsidRPr="00F01882">
        <w:rPr>
          <w:rFonts w:asciiTheme="minorHAnsi" w:hAnsiTheme="minorHAnsi" w:cstheme="minorHAnsi"/>
          <w:sz w:val="22"/>
          <w:szCs w:val="22"/>
          <w:shd w:val="clear" w:color="auto" w:fill="FFFFFF"/>
        </w:rPr>
        <w:t xml:space="preserve"> </w:t>
      </w:r>
      <w:r w:rsidR="00F01882" w:rsidRPr="00B2136D">
        <w:rPr>
          <w:rFonts w:asciiTheme="minorHAnsi" w:hAnsiTheme="minorHAnsi" w:cstheme="minorHAnsi"/>
          <w:sz w:val="22"/>
          <w:szCs w:val="22"/>
          <w:shd w:val="clear" w:color="auto" w:fill="FFFFFF"/>
        </w:rPr>
        <w:t>agreement</w:t>
      </w:r>
      <w:r w:rsidR="00F01882">
        <w:rPr>
          <w:rFonts w:asciiTheme="minorHAnsi" w:hAnsiTheme="minorHAnsi" w:cstheme="minorHAnsi"/>
          <w:sz w:val="22"/>
          <w:szCs w:val="22"/>
          <w:shd w:val="clear" w:color="auto" w:fill="FFFFFF"/>
        </w:rPr>
        <w:t xml:space="preserve"> was </w:t>
      </w:r>
      <w:r w:rsidR="00F01882" w:rsidRPr="00B2136D">
        <w:rPr>
          <w:rFonts w:asciiTheme="minorHAnsi" w:hAnsiTheme="minorHAnsi" w:cstheme="minorHAnsi"/>
          <w:sz w:val="22"/>
          <w:szCs w:val="22"/>
          <w:shd w:val="clear" w:color="auto" w:fill="FFFFFF"/>
        </w:rPr>
        <w:t>all countries agreed to work to limit global temperature rise to well below 2 degrees Celsius</w:t>
      </w:r>
      <w:r w:rsidR="00284643">
        <w:rPr>
          <w:rFonts w:asciiTheme="minorHAnsi" w:hAnsiTheme="minorHAnsi" w:cstheme="minorHAnsi"/>
          <w:sz w:val="22"/>
          <w:szCs w:val="22"/>
          <w:shd w:val="clear" w:color="auto" w:fill="FFFFFF"/>
        </w:rPr>
        <w:t>.</w:t>
      </w:r>
      <w:r w:rsidR="00F01882">
        <w:rPr>
          <w:rFonts w:asciiTheme="minorHAnsi" w:hAnsiTheme="minorHAnsi" w:cstheme="minorHAnsi"/>
          <w:sz w:val="22"/>
          <w:szCs w:val="22"/>
          <w:shd w:val="clear" w:color="auto" w:fill="FFFFFF"/>
        </w:rPr>
        <w:t xml:space="preserve">  </w:t>
      </w:r>
      <w:r w:rsidR="00284643">
        <w:rPr>
          <w:rFonts w:asciiTheme="minorHAnsi" w:hAnsiTheme="minorHAnsi" w:cstheme="minorHAnsi"/>
          <w:sz w:val="22"/>
          <w:szCs w:val="22"/>
          <w:shd w:val="clear" w:color="auto" w:fill="FFFFFF"/>
        </w:rPr>
        <w:tab/>
      </w:r>
    </w:p>
    <w:p w:rsidR="00F01882" w:rsidRPr="00F01882" w:rsidRDefault="00F01882" w:rsidP="00284643">
      <w:pPr>
        <w:pStyle w:val="NormalWeb"/>
        <w:shd w:val="clear" w:color="auto" w:fill="FFFFFF"/>
        <w:ind w:firstLine="720"/>
        <w:rPr>
          <w:rFonts w:asciiTheme="minorHAnsi" w:hAnsiTheme="minorHAnsi" w:cstheme="minorHAnsi"/>
          <w:sz w:val="22"/>
          <w:szCs w:val="22"/>
          <w:shd w:val="clear" w:color="auto" w:fill="FFFFFF"/>
        </w:rPr>
      </w:pPr>
      <w:r w:rsidRPr="00F01882">
        <w:rPr>
          <w:rFonts w:asciiTheme="minorHAnsi" w:hAnsiTheme="minorHAnsi" w:cstheme="minorHAnsi"/>
          <w:sz w:val="22"/>
          <w:szCs w:val="22"/>
          <w:shd w:val="clear" w:color="auto" w:fill="FFFFFF"/>
        </w:rPr>
        <w:t xml:space="preserve">In the </w:t>
      </w:r>
      <w:proofErr w:type="spellStart"/>
      <w:r w:rsidRPr="00F01882">
        <w:rPr>
          <w:rFonts w:asciiTheme="minorHAnsi" w:hAnsiTheme="minorHAnsi" w:cstheme="minorHAnsi"/>
          <w:sz w:val="22"/>
          <w:szCs w:val="22"/>
          <w:shd w:val="clear" w:color="auto" w:fill="FFFFFF"/>
        </w:rPr>
        <w:t>The</w:t>
      </w:r>
      <w:proofErr w:type="spellEnd"/>
      <w:r w:rsidRPr="00F01882">
        <w:rPr>
          <w:rFonts w:asciiTheme="minorHAnsi" w:hAnsiTheme="minorHAnsi" w:cstheme="minorHAnsi"/>
          <w:sz w:val="22"/>
          <w:szCs w:val="22"/>
          <w:shd w:val="clear" w:color="auto" w:fill="FFFFFF"/>
        </w:rPr>
        <w:t> </w:t>
      </w:r>
      <w:hyperlink r:id="rId16" w:history="1">
        <w:r w:rsidRPr="00F01882">
          <w:rPr>
            <w:rStyle w:val="Kpr"/>
            <w:rFonts w:asciiTheme="minorHAnsi" w:hAnsiTheme="minorHAnsi" w:cstheme="minorHAnsi"/>
            <w:color w:val="auto"/>
            <w:sz w:val="22"/>
            <w:szCs w:val="22"/>
            <w:u w:val="none"/>
            <w:shd w:val="clear" w:color="auto" w:fill="FFFFFF"/>
          </w:rPr>
          <w:t>Climate Change Act 2008</w:t>
        </w:r>
      </w:hyperlink>
      <w:r w:rsidRPr="00F01882">
        <w:rPr>
          <w:rFonts w:asciiTheme="minorHAnsi" w:hAnsiTheme="minorHAnsi" w:cstheme="minorHAnsi"/>
          <w:sz w:val="22"/>
          <w:szCs w:val="22"/>
          <w:shd w:val="clear" w:color="auto" w:fill="FFFFFF"/>
        </w:rPr>
        <w:t> establishes a legally binding target to reduce the UK’s greenhouse gas emissions by at least 80% in 2050 from 1990 levels.</w:t>
      </w:r>
    </w:p>
    <w:p w:rsidR="00247DD5" w:rsidRPr="00B2136D" w:rsidRDefault="00934F22" w:rsidP="00284643">
      <w:pPr>
        <w:pStyle w:val="NormalWeb"/>
        <w:shd w:val="clear" w:color="auto" w:fill="FFFFFF"/>
        <w:ind w:firstLine="720"/>
        <w:rPr>
          <w:rFonts w:asciiTheme="minorHAnsi" w:hAnsiTheme="minorHAnsi" w:cstheme="minorHAnsi"/>
          <w:spacing w:val="-5"/>
          <w:sz w:val="22"/>
          <w:szCs w:val="22"/>
        </w:rPr>
      </w:pPr>
      <w:r w:rsidRPr="00B2136D">
        <w:rPr>
          <w:rFonts w:asciiTheme="minorHAnsi" w:hAnsiTheme="minorHAnsi" w:cstheme="minorHAnsi"/>
          <w:spacing w:val="-5"/>
          <w:sz w:val="22"/>
          <w:szCs w:val="22"/>
          <w:shd w:val="clear" w:color="auto" w:fill="FFFFFF"/>
        </w:rPr>
        <w:t>Education can encourage people to change their attitudes and behavior; it also helps them to make informed decisions.</w:t>
      </w:r>
      <w:r w:rsidRPr="00DA5646">
        <w:rPr>
          <w:rFonts w:asciiTheme="minorHAnsi" w:hAnsiTheme="minorHAnsi" w:cstheme="minorHAnsi"/>
          <w:spacing w:val="-5"/>
          <w:sz w:val="22"/>
          <w:szCs w:val="22"/>
          <w:shd w:val="clear" w:color="auto" w:fill="FFFFFF"/>
        </w:rPr>
        <w:t> In the classroom, young people can be taught the impact of global warming and learn how to adapt to climate change.</w:t>
      </w:r>
    </w:p>
    <w:sectPr w:rsidR="00247DD5" w:rsidRPr="00B2136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E0"/>
    <w:rsid w:val="00081DB4"/>
    <w:rsid w:val="000A18A2"/>
    <w:rsid w:val="0011783E"/>
    <w:rsid w:val="00170793"/>
    <w:rsid w:val="001B7C71"/>
    <w:rsid w:val="00247DD5"/>
    <w:rsid w:val="00256AC5"/>
    <w:rsid w:val="0027163A"/>
    <w:rsid w:val="00271ADC"/>
    <w:rsid w:val="00284643"/>
    <w:rsid w:val="002C5EE8"/>
    <w:rsid w:val="00316D40"/>
    <w:rsid w:val="00345358"/>
    <w:rsid w:val="00356751"/>
    <w:rsid w:val="003A5ACE"/>
    <w:rsid w:val="003C7C48"/>
    <w:rsid w:val="003F26B4"/>
    <w:rsid w:val="00504D62"/>
    <w:rsid w:val="005630AB"/>
    <w:rsid w:val="00580C0B"/>
    <w:rsid w:val="005A3DE2"/>
    <w:rsid w:val="005E62BF"/>
    <w:rsid w:val="006F1B01"/>
    <w:rsid w:val="007A2E09"/>
    <w:rsid w:val="007C1AD8"/>
    <w:rsid w:val="00811989"/>
    <w:rsid w:val="00934F22"/>
    <w:rsid w:val="009644DC"/>
    <w:rsid w:val="009909CD"/>
    <w:rsid w:val="00B2136D"/>
    <w:rsid w:val="00B27D23"/>
    <w:rsid w:val="00B57026"/>
    <w:rsid w:val="00B57031"/>
    <w:rsid w:val="00B94128"/>
    <w:rsid w:val="00BC11EC"/>
    <w:rsid w:val="00BD2517"/>
    <w:rsid w:val="00BD2AE0"/>
    <w:rsid w:val="00BF4D09"/>
    <w:rsid w:val="00C9543A"/>
    <w:rsid w:val="00CC6959"/>
    <w:rsid w:val="00D539A3"/>
    <w:rsid w:val="00DA5646"/>
    <w:rsid w:val="00DB0F47"/>
    <w:rsid w:val="00DE1A0F"/>
    <w:rsid w:val="00EC0EE8"/>
    <w:rsid w:val="00EE0501"/>
    <w:rsid w:val="00F01882"/>
    <w:rsid w:val="00FC5872"/>
    <w:rsid w:val="00FD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61350-100F-49F5-80E1-DDD0AD37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47DD5"/>
    <w:rPr>
      <w:color w:val="0000FF"/>
      <w:u w:val="single"/>
    </w:rPr>
  </w:style>
  <w:style w:type="paragraph" w:styleId="NormalWeb">
    <w:name w:val="Normal (Web)"/>
    <w:basedOn w:val="Normal"/>
    <w:uiPriority w:val="99"/>
    <w:unhideWhenUsed/>
    <w:rsid w:val="00DA56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26070">
      <w:bodyDiv w:val="1"/>
      <w:marLeft w:val="0"/>
      <w:marRight w:val="0"/>
      <w:marTop w:val="0"/>
      <w:marBottom w:val="0"/>
      <w:divBdr>
        <w:top w:val="none" w:sz="0" w:space="0" w:color="auto"/>
        <w:left w:val="none" w:sz="0" w:space="0" w:color="auto"/>
        <w:bottom w:val="none" w:sz="0" w:space="0" w:color="auto"/>
        <w:right w:val="none" w:sz="0" w:space="0" w:color="auto"/>
      </w:divBdr>
    </w:div>
    <w:div w:id="899435797">
      <w:bodyDiv w:val="1"/>
      <w:marLeft w:val="0"/>
      <w:marRight w:val="0"/>
      <w:marTop w:val="0"/>
      <w:marBottom w:val="0"/>
      <w:divBdr>
        <w:top w:val="none" w:sz="0" w:space="0" w:color="auto"/>
        <w:left w:val="none" w:sz="0" w:space="0" w:color="auto"/>
        <w:bottom w:val="none" w:sz="0" w:space="0" w:color="auto"/>
        <w:right w:val="none" w:sz="0" w:space="0" w:color="auto"/>
      </w:divBdr>
    </w:div>
    <w:div w:id="1224022575">
      <w:bodyDiv w:val="1"/>
      <w:marLeft w:val="0"/>
      <w:marRight w:val="0"/>
      <w:marTop w:val="0"/>
      <w:marBottom w:val="0"/>
      <w:divBdr>
        <w:top w:val="none" w:sz="0" w:space="0" w:color="auto"/>
        <w:left w:val="none" w:sz="0" w:space="0" w:color="auto"/>
        <w:bottom w:val="none" w:sz="0" w:space="0" w:color="auto"/>
        <w:right w:val="none" w:sz="0" w:space="0" w:color="auto"/>
      </w:divBdr>
    </w:div>
    <w:div w:id="20705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ed_Nations" TargetMode="External"/><Relationship Id="rId13" Type="http://schemas.openxmlformats.org/officeDocument/2006/relationships/hyperlink" Target="https://public.wmo.int/en/media/press-release/2020-was-one-of-three-warmest-years-recor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United_Kingdom" TargetMode="External"/><Relationship Id="rId12" Type="http://schemas.openxmlformats.org/officeDocument/2006/relationships/hyperlink" Target="https://www.ipcc.ch/2021/08/09/ar6-wg1-20210809-p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egislation.gov.uk/ukpga/2008/27/contents" TargetMode="External"/><Relationship Id="rId1" Type="http://schemas.openxmlformats.org/officeDocument/2006/relationships/styles" Target="styles.xml"/><Relationship Id="rId6" Type="http://schemas.openxmlformats.org/officeDocument/2006/relationships/hyperlink" Target="https://en.wikipedia.org/wiki/List_of_countries_and_dependencies_by_population" TargetMode="External"/><Relationship Id="rId11" Type="http://schemas.openxmlformats.org/officeDocument/2006/relationships/hyperlink" Target="https://www.ipcc.ch/2021/08/09/ar6-wg1-20210809-pr/" TargetMode="External"/><Relationship Id="rId5" Type="http://schemas.openxmlformats.org/officeDocument/2006/relationships/hyperlink" Target="https://en.wikipedia.org/wiki/United_Kingdom" TargetMode="External"/><Relationship Id="rId15" Type="http://schemas.openxmlformats.org/officeDocument/2006/relationships/hyperlink" Target="http://www.un.org/sustainabledevelopment/cop21/" TargetMode="External"/><Relationship Id="rId10" Type="http://schemas.openxmlformats.org/officeDocument/2006/relationships/hyperlink" Target="https://en.wikipedia.org/wiki/United_Nations_Security_Council" TargetMode="External"/><Relationship Id="rId4" Type="http://schemas.openxmlformats.org/officeDocument/2006/relationships/image" Target="media/image1.png"/><Relationship Id="rId9" Type="http://schemas.openxmlformats.org/officeDocument/2006/relationships/hyperlink" Target="https://en.wikipedia.org/wiki/Permanent_members_of_the_United_Nations_Security_Council" TargetMode="External"/><Relationship Id="rId14" Type="http://schemas.openxmlformats.org/officeDocument/2006/relationships/hyperlink" Target="http://www.un.org/sustainabledevelopment/parisagreement22apri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3000</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Ecem YONCACI</dc:creator>
  <cp:keywords/>
  <dc:description/>
  <cp:lastModifiedBy>Ecem YONCACI</cp:lastModifiedBy>
  <cp:revision>3</cp:revision>
  <dcterms:created xsi:type="dcterms:W3CDTF">2023-04-04T14:32:00Z</dcterms:created>
  <dcterms:modified xsi:type="dcterms:W3CDTF">2023-04-12T09:16:00Z</dcterms:modified>
</cp:coreProperties>
</file>