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9D98" w14:textId="23F70585" w:rsidR="009B6D0C" w:rsidRPr="00C47357" w:rsidRDefault="009B6D0C" w:rsidP="009B6D0C">
      <w:pPr>
        <w:rPr>
          <w:rFonts w:ascii="Times New Roman" w:hAnsi="Times New Roman" w:cs="Times New Roman"/>
          <w:color w:val="171717" w:themeColor="background2" w:themeShade="1A"/>
          <w:sz w:val="24"/>
          <w:szCs w:val="24"/>
          <w:lang w:val="en-US"/>
        </w:rPr>
      </w:pPr>
    </w:p>
    <w:p w14:paraId="75C08C88" w14:textId="1472F9DD" w:rsidR="009B6D0C" w:rsidRPr="00C47357"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b/>
          <w:bCs/>
          <w:noProof/>
          <w:color w:val="171717" w:themeColor="background2" w:themeShade="1A"/>
          <w:sz w:val="24"/>
          <w:szCs w:val="24"/>
          <w:lang w:val="en-US"/>
        </w:rPr>
        <w:drawing>
          <wp:anchor distT="0" distB="0" distL="114300" distR="114300" simplePos="0" relativeHeight="251658240" behindDoc="0" locked="0" layoutInCell="1" allowOverlap="1" wp14:anchorId="45130231" wp14:editId="293B719F">
            <wp:simplePos x="0" y="0"/>
            <wp:positionH relativeFrom="margin">
              <wp:align>right</wp:align>
            </wp:positionH>
            <wp:positionV relativeFrom="paragraph">
              <wp:posOffset>9718</wp:posOffset>
            </wp:positionV>
            <wp:extent cx="1263650" cy="842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0" cy="842645"/>
                    </a:xfrm>
                    <a:prstGeom prst="rect">
                      <a:avLst/>
                    </a:prstGeom>
                    <a:noFill/>
                    <a:ln>
                      <a:noFill/>
                    </a:ln>
                  </pic:spPr>
                </pic:pic>
              </a:graphicData>
            </a:graphic>
          </wp:anchor>
        </w:drawing>
      </w:r>
      <w:r w:rsidRPr="00C47357">
        <w:rPr>
          <w:rFonts w:ascii="Times New Roman" w:hAnsi="Times New Roman" w:cs="Times New Roman"/>
          <w:b/>
          <w:bCs/>
          <w:color w:val="171717" w:themeColor="background2" w:themeShade="1A"/>
          <w:sz w:val="24"/>
          <w:szCs w:val="24"/>
          <w:lang w:val="en-US"/>
        </w:rPr>
        <w:t>Delegate</w:t>
      </w:r>
      <w:r w:rsidR="0037764B" w:rsidRPr="00C47357">
        <w:rPr>
          <w:rFonts w:ascii="Times New Roman" w:hAnsi="Times New Roman" w:cs="Times New Roman"/>
          <w:b/>
          <w:bCs/>
          <w:color w:val="171717" w:themeColor="background2" w:themeShade="1A"/>
          <w:sz w:val="24"/>
          <w:szCs w:val="24"/>
          <w:lang w:val="en-US"/>
        </w:rPr>
        <w:t>:</w:t>
      </w:r>
      <w:r w:rsidRPr="00C47357">
        <w:rPr>
          <w:rFonts w:ascii="Times New Roman" w:hAnsi="Times New Roman" w:cs="Times New Roman"/>
          <w:color w:val="171717" w:themeColor="background2" w:themeShade="1A"/>
          <w:sz w:val="24"/>
          <w:szCs w:val="24"/>
          <w:lang w:val="en-US"/>
        </w:rPr>
        <w:t xml:space="preserve"> Ali I. </w:t>
      </w:r>
      <w:proofErr w:type="spellStart"/>
      <w:r w:rsidRPr="00C47357">
        <w:rPr>
          <w:rFonts w:ascii="Times New Roman" w:hAnsi="Times New Roman" w:cs="Times New Roman"/>
          <w:color w:val="171717" w:themeColor="background2" w:themeShade="1A"/>
          <w:sz w:val="24"/>
          <w:szCs w:val="24"/>
          <w:lang w:val="en-US"/>
        </w:rPr>
        <w:t>Özdemir</w:t>
      </w:r>
      <w:proofErr w:type="spellEnd"/>
    </w:p>
    <w:p w14:paraId="76DC4613" w14:textId="388123BB" w:rsidR="009B6D0C" w:rsidRPr="00C47357"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b/>
          <w:bCs/>
          <w:color w:val="171717" w:themeColor="background2" w:themeShade="1A"/>
          <w:sz w:val="24"/>
          <w:szCs w:val="24"/>
          <w:lang w:val="en-US"/>
        </w:rPr>
        <w:t>Country:</w:t>
      </w:r>
      <w:r w:rsidRPr="00C47357">
        <w:rPr>
          <w:rFonts w:ascii="Times New Roman" w:hAnsi="Times New Roman" w:cs="Times New Roman"/>
          <w:color w:val="171717" w:themeColor="background2" w:themeShade="1A"/>
          <w:sz w:val="24"/>
          <w:szCs w:val="24"/>
          <w:lang w:val="en-US"/>
        </w:rPr>
        <w:t xml:space="preserve"> The Kingdom of Belgium</w:t>
      </w:r>
    </w:p>
    <w:p w14:paraId="7B792CBA" w14:textId="1C05A86C" w:rsidR="009B6D0C" w:rsidRPr="00C47357"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b/>
          <w:bCs/>
          <w:color w:val="171717" w:themeColor="background2" w:themeShade="1A"/>
          <w:sz w:val="24"/>
          <w:szCs w:val="24"/>
          <w:lang w:val="en-US"/>
        </w:rPr>
        <w:t>Committee:</w:t>
      </w:r>
      <w:r w:rsidRPr="00C47357">
        <w:rPr>
          <w:rFonts w:ascii="Times New Roman" w:hAnsi="Times New Roman" w:cs="Times New Roman"/>
          <w:color w:val="171717" w:themeColor="background2" w:themeShade="1A"/>
          <w:sz w:val="24"/>
          <w:szCs w:val="24"/>
          <w:lang w:val="en-US"/>
        </w:rPr>
        <w:t xml:space="preserve"> The Commission on the Status of Women (CSW)</w:t>
      </w:r>
      <w:r w:rsidRPr="00C47357">
        <w:rPr>
          <w:rFonts w:ascii="Times New Roman" w:hAnsi="Times New Roman" w:cs="Times New Roman"/>
          <w:b/>
          <w:bCs/>
          <w:noProof/>
          <w:color w:val="171717" w:themeColor="background2" w:themeShade="1A"/>
          <w:sz w:val="24"/>
          <w:szCs w:val="24"/>
          <w:lang w:val="en-US"/>
        </w:rPr>
        <w:t xml:space="preserve"> </w:t>
      </w:r>
    </w:p>
    <w:p w14:paraId="72B5D613" w14:textId="77777777" w:rsidR="009B6D0C" w:rsidRPr="00C47357"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b/>
          <w:bCs/>
          <w:color w:val="171717" w:themeColor="background2" w:themeShade="1A"/>
          <w:sz w:val="24"/>
          <w:szCs w:val="24"/>
          <w:lang w:val="en-US"/>
        </w:rPr>
        <w:t>Topic:</w:t>
      </w:r>
      <w:r w:rsidRPr="00C47357">
        <w:rPr>
          <w:rFonts w:ascii="Times New Roman" w:hAnsi="Times New Roman" w:cs="Times New Roman"/>
          <w:color w:val="171717" w:themeColor="background2" w:themeShade="1A"/>
          <w:sz w:val="24"/>
          <w:szCs w:val="24"/>
          <w:lang w:val="en-US"/>
        </w:rPr>
        <w:t xml:space="preserve"> Recognition and Visibility of Transgender Women</w:t>
      </w:r>
    </w:p>
    <w:p w14:paraId="44E29681" w14:textId="77777777" w:rsidR="009B6D0C" w:rsidRPr="00C47357"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b/>
          <w:bCs/>
          <w:color w:val="171717" w:themeColor="background2" w:themeShade="1A"/>
          <w:sz w:val="24"/>
          <w:szCs w:val="24"/>
          <w:lang w:val="en-US"/>
        </w:rPr>
        <w:t>School:</w:t>
      </w:r>
      <w:r w:rsidRPr="00C47357">
        <w:rPr>
          <w:rFonts w:ascii="Times New Roman" w:hAnsi="Times New Roman" w:cs="Times New Roman"/>
          <w:color w:val="171717" w:themeColor="background2" w:themeShade="1A"/>
          <w:sz w:val="24"/>
          <w:szCs w:val="24"/>
          <w:lang w:val="en-US"/>
        </w:rPr>
        <w:t xml:space="preserve"> Middle Eastern Technical University</w:t>
      </w:r>
    </w:p>
    <w:p w14:paraId="43B4B997" w14:textId="6720423C" w:rsidR="009B6D0C" w:rsidRPr="00C47357" w:rsidRDefault="00A75F2E"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color w:val="171717" w:themeColor="background2" w:themeShade="1A"/>
          <w:sz w:val="24"/>
          <w:szCs w:val="24"/>
          <w:lang w:val="en-US"/>
        </w:rPr>
        <w:t>Belgium is one of the pioneers of the rights of transgender women</w:t>
      </w:r>
      <w:r w:rsidR="00B85777" w:rsidRPr="00C47357">
        <w:rPr>
          <w:rFonts w:ascii="Times New Roman" w:hAnsi="Times New Roman" w:cs="Times New Roman"/>
          <w:color w:val="171717" w:themeColor="background2" w:themeShade="1A"/>
          <w:sz w:val="24"/>
          <w:szCs w:val="24"/>
          <w:lang w:val="en-US"/>
        </w:rPr>
        <w:t xml:space="preserve">. </w:t>
      </w:r>
      <w:r w:rsidR="009B6D0C" w:rsidRPr="00C47357">
        <w:rPr>
          <w:rFonts w:ascii="Times New Roman" w:hAnsi="Times New Roman" w:cs="Times New Roman"/>
          <w:color w:val="171717" w:themeColor="background2" w:themeShade="1A"/>
          <w:sz w:val="24"/>
          <w:szCs w:val="24"/>
          <w:lang w:val="en-US"/>
        </w:rPr>
        <w:t>In 2021, ILGA-Europe ranked Belgium as second in the European Union for LGBT rights protection, behind Malta.</w:t>
      </w:r>
    </w:p>
    <w:p w14:paraId="0740B0D2" w14:textId="07B11FBF" w:rsidR="009B6D0C" w:rsidRPr="00C47357" w:rsidRDefault="00920E91" w:rsidP="009B6D0C">
      <w:pPr>
        <w:rPr>
          <w:rFonts w:ascii="Times New Roman" w:hAnsi="Times New Roman" w:cs="Times New Roman"/>
          <w:color w:val="171717" w:themeColor="background2" w:themeShade="1A"/>
          <w:sz w:val="24"/>
          <w:szCs w:val="24"/>
          <w:lang w:val="en-US"/>
        </w:rPr>
      </w:pPr>
      <w:proofErr w:type="spellStart"/>
      <w:r w:rsidRPr="00C47357">
        <w:rPr>
          <w:rFonts w:ascii="Times New Roman" w:hAnsi="Times New Roman" w:cs="Times New Roman"/>
          <w:color w:val="171717" w:themeColor="background2" w:themeShade="1A"/>
          <w:sz w:val="24"/>
          <w:szCs w:val="24"/>
          <w:lang w:val="en-US"/>
        </w:rPr>
        <w:t>Shieldings</w:t>
      </w:r>
      <w:proofErr w:type="spellEnd"/>
      <w:r w:rsidR="009B6D0C" w:rsidRPr="00C47357">
        <w:rPr>
          <w:rFonts w:ascii="Times New Roman" w:hAnsi="Times New Roman" w:cs="Times New Roman"/>
          <w:color w:val="171717" w:themeColor="background2" w:themeShade="1A"/>
          <w:sz w:val="24"/>
          <w:szCs w:val="24"/>
          <w:lang w:val="en-US"/>
        </w:rPr>
        <w:t xml:space="preserve"> </w:t>
      </w:r>
      <w:r w:rsidRPr="00C47357">
        <w:rPr>
          <w:rFonts w:ascii="Times New Roman" w:hAnsi="Times New Roman" w:cs="Times New Roman"/>
          <w:color w:val="171717" w:themeColor="background2" w:themeShade="1A"/>
          <w:sz w:val="24"/>
          <w:szCs w:val="24"/>
          <w:lang w:val="en-US"/>
        </w:rPr>
        <w:t>for</w:t>
      </w:r>
      <w:r w:rsidR="009B6D0C" w:rsidRPr="00C47357">
        <w:rPr>
          <w:rFonts w:ascii="Times New Roman" w:hAnsi="Times New Roman" w:cs="Times New Roman"/>
          <w:color w:val="171717" w:themeColor="background2" w:themeShade="1A"/>
          <w:sz w:val="24"/>
          <w:szCs w:val="24"/>
          <w:lang w:val="en-US"/>
        </w:rPr>
        <w:t xml:space="preserve"> discrimination </w:t>
      </w:r>
      <w:r w:rsidRPr="00C47357">
        <w:rPr>
          <w:rFonts w:ascii="Times New Roman" w:hAnsi="Times New Roman" w:cs="Times New Roman"/>
          <w:color w:val="171717" w:themeColor="background2" w:themeShade="1A"/>
          <w:sz w:val="24"/>
          <w:szCs w:val="24"/>
          <w:lang w:val="en-US"/>
        </w:rPr>
        <w:t>established in</w:t>
      </w:r>
      <w:r w:rsidR="009B6D0C" w:rsidRPr="00C47357">
        <w:rPr>
          <w:rFonts w:ascii="Times New Roman" w:hAnsi="Times New Roman" w:cs="Times New Roman"/>
          <w:color w:val="171717" w:themeColor="background2" w:themeShade="1A"/>
          <w:sz w:val="24"/>
          <w:szCs w:val="24"/>
          <w:lang w:val="en-US"/>
        </w:rPr>
        <w:t xml:space="preserve"> sexual orientation in employment, housing, and public and private accommodations were enacted in 2003</w:t>
      </w:r>
      <w:r w:rsidR="00B85777" w:rsidRPr="00C47357">
        <w:rPr>
          <w:rFonts w:ascii="Times New Roman" w:hAnsi="Times New Roman" w:cs="Times New Roman"/>
          <w:color w:val="171717" w:themeColor="background2" w:themeShade="1A"/>
          <w:sz w:val="24"/>
          <w:szCs w:val="24"/>
          <w:lang w:val="en-US"/>
        </w:rPr>
        <w:t>,</w:t>
      </w:r>
      <w:r w:rsidR="009B6D0C" w:rsidRPr="00C47357">
        <w:rPr>
          <w:rFonts w:ascii="Times New Roman" w:hAnsi="Times New Roman" w:cs="Times New Roman"/>
          <w:color w:val="171717" w:themeColor="background2" w:themeShade="1A"/>
          <w:sz w:val="24"/>
          <w:szCs w:val="24"/>
          <w:lang w:val="en-US"/>
        </w:rPr>
        <w:t xml:space="preserve"> and on gender identity and expression in 2014. </w:t>
      </w:r>
      <w:r w:rsidR="00B804D7" w:rsidRPr="00C47357">
        <w:rPr>
          <w:rFonts w:ascii="Times New Roman" w:hAnsi="Times New Roman" w:cs="Times New Roman"/>
          <w:color w:val="171717" w:themeColor="background2" w:themeShade="1A"/>
          <w:sz w:val="24"/>
          <w:szCs w:val="24"/>
          <w:lang w:val="en-US"/>
        </w:rPr>
        <w:t>Transgender</w:t>
      </w:r>
      <w:r w:rsidR="009B6D0C" w:rsidRPr="00C47357">
        <w:rPr>
          <w:rFonts w:ascii="Times New Roman" w:hAnsi="Times New Roman" w:cs="Times New Roman"/>
          <w:color w:val="171717" w:themeColor="background2" w:themeShade="1A"/>
          <w:sz w:val="24"/>
          <w:szCs w:val="24"/>
          <w:lang w:val="en-US"/>
        </w:rPr>
        <w:t xml:space="preserve"> people have been allowed to change their legal gender since 2007, though under certain circumstances which were repealed in 2018.</w:t>
      </w:r>
    </w:p>
    <w:p w14:paraId="4F431DFE" w14:textId="611C47D0" w:rsidR="009B6D0C" w:rsidRPr="00C47357"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color w:val="171717" w:themeColor="background2" w:themeShade="1A"/>
          <w:sz w:val="24"/>
          <w:szCs w:val="24"/>
          <w:lang w:val="en-US"/>
        </w:rPr>
        <w:t>The Law of 10 May 2007 on transsexuality grants Belgians the right to change their legal gender</w:t>
      </w:r>
      <w:r w:rsidR="003D5BF8" w:rsidRPr="00C47357">
        <w:rPr>
          <w:rFonts w:ascii="Times New Roman" w:hAnsi="Times New Roman" w:cs="Times New Roman"/>
          <w:color w:val="171717" w:themeColor="background2" w:themeShade="1A"/>
          <w:sz w:val="24"/>
          <w:szCs w:val="24"/>
          <w:lang w:val="en-US"/>
        </w:rPr>
        <w:t>.</w:t>
      </w:r>
      <w:r w:rsidRPr="00C47357">
        <w:rPr>
          <w:rFonts w:ascii="Times New Roman" w:hAnsi="Times New Roman" w:cs="Times New Roman"/>
          <w:color w:val="171717" w:themeColor="background2" w:themeShade="1A"/>
          <w:sz w:val="24"/>
          <w:szCs w:val="24"/>
          <w:lang w:val="en-US"/>
        </w:rPr>
        <w:t xml:space="preserve"> </w:t>
      </w:r>
      <w:r w:rsidR="0037764B" w:rsidRPr="00C47357">
        <w:rPr>
          <w:rFonts w:ascii="Times New Roman" w:hAnsi="Times New Roman" w:cs="Times New Roman"/>
          <w:color w:val="171717" w:themeColor="background2" w:themeShade="1A"/>
          <w:sz w:val="24"/>
          <w:szCs w:val="24"/>
          <w:lang w:val="en-US"/>
        </w:rPr>
        <w:t>Before</w:t>
      </w:r>
      <w:r w:rsidRPr="00C47357">
        <w:rPr>
          <w:rFonts w:ascii="Times New Roman" w:hAnsi="Times New Roman" w:cs="Times New Roman"/>
          <w:color w:val="171717" w:themeColor="background2" w:themeShade="1A"/>
          <w:sz w:val="24"/>
          <w:szCs w:val="24"/>
          <w:lang w:val="en-US"/>
        </w:rPr>
        <w:t xml:space="preserve"> this, a gender </w:t>
      </w:r>
      <w:r w:rsidR="009C052D" w:rsidRPr="00C47357">
        <w:rPr>
          <w:rFonts w:ascii="Times New Roman" w:hAnsi="Times New Roman" w:cs="Times New Roman"/>
          <w:color w:val="171717" w:themeColor="background2" w:themeShade="1A"/>
          <w:sz w:val="24"/>
          <w:szCs w:val="24"/>
          <w:lang w:val="en-US"/>
        </w:rPr>
        <w:t>swap</w:t>
      </w:r>
      <w:r w:rsidRPr="00C47357">
        <w:rPr>
          <w:rFonts w:ascii="Times New Roman" w:hAnsi="Times New Roman" w:cs="Times New Roman"/>
          <w:color w:val="171717" w:themeColor="background2" w:themeShade="1A"/>
          <w:sz w:val="24"/>
          <w:szCs w:val="24"/>
          <w:lang w:val="en-US"/>
        </w:rPr>
        <w:t xml:space="preserve"> was only possible through a court judgment. Between 2002 and 2012, there was a yearly average of 3</w:t>
      </w:r>
      <w:r w:rsidR="009C052D" w:rsidRPr="00C47357">
        <w:rPr>
          <w:rFonts w:ascii="Times New Roman" w:hAnsi="Times New Roman" w:cs="Times New Roman"/>
          <w:color w:val="171717" w:themeColor="background2" w:themeShade="1A"/>
          <w:sz w:val="24"/>
          <w:szCs w:val="24"/>
          <w:lang w:val="en-US"/>
        </w:rPr>
        <w:t>0</w:t>
      </w:r>
      <w:r w:rsidRPr="00C47357">
        <w:rPr>
          <w:rFonts w:ascii="Times New Roman" w:hAnsi="Times New Roman" w:cs="Times New Roman"/>
          <w:color w:val="171717" w:themeColor="background2" w:themeShade="1A"/>
          <w:sz w:val="24"/>
          <w:szCs w:val="24"/>
          <w:lang w:val="en-US"/>
        </w:rPr>
        <w:t xml:space="preserve"> men and 14 women who officially changed their legal gender, with an increase after the 2007 law came into effect</w:t>
      </w:r>
      <w:r w:rsidR="003D5BF8" w:rsidRPr="00C47357">
        <w:rPr>
          <w:rFonts w:ascii="Times New Roman" w:hAnsi="Times New Roman" w:cs="Times New Roman"/>
          <w:color w:val="171717" w:themeColor="background2" w:themeShade="1A"/>
          <w:sz w:val="24"/>
          <w:szCs w:val="24"/>
          <w:lang w:val="en-US"/>
        </w:rPr>
        <w:t>.</w:t>
      </w:r>
      <w:r w:rsidRPr="00C47357">
        <w:rPr>
          <w:rFonts w:ascii="Times New Roman" w:hAnsi="Times New Roman" w:cs="Times New Roman"/>
          <w:color w:val="171717" w:themeColor="background2" w:themeShade="1A"/>
          <w:sz w:val="24"/>
          <w:szCs w:val="24"/>
          <w:lang w:val="en-US"/>
        </w:rPr>
        <w:t xml:space="preserve"> Conditions included that the person has a "</w:t>
      </w:r>
      <w:r w:rsidR="00075487" w:rsidRPr="00C47357">
        <w:rPr>
          <w:rFonts w:ascii="Times New Roman" w:hAnsi="Times New Roman" w:cs="Times New Roman"/>
          <w:color w:val="171717" w:themeColor="background2" w:themeShade="1A"/>
          <w:sz w:val="24"/>
          <w:szCs w:val="24"/>
          <w:lang w:val="en-US"/>
        </w:rPr>
        <w:t>persistent</w:t>
      </w:r>
      <w:r w:rsidRPr="00C47357">
        <w:rPr>
          <w:rFonts w:ascii="Times New Roman" w:hAnsi="Times New Roman" w:cs="Times New Roman"/>
          <w:color w:val="171717" w:themeColor="background2" w:themeShade="1A"/>
          <w:sz w:val="24"/>
          <w:szCs w:val="24"/>
          <w:lang w:val="en-US"/>
        </w:rPr>
        <w:t xml:space="preserve"> and </w:t>
      </w:r>
      <w:r w:rsidR="00A75F2E" w:rsidRPr="00C47357">
        <w:rPr>
          <w:rFonts w:ascii="Times New Roman" w:hAnsi="Times New Roman" w:cs="Times New Roman"/>
          <w:color w:val="171717" w:themeColor="background2" w:themeShade="1A"/>
          <w:sz w:val="24"/>
          <w:szCs w:val="24"/>
          <w:lang w:val="en-US"/>
        </w:rPr>
        <w:t xml:space="preserve">irreparable </w:t>
      </w:r>
      <w:r w:rsidRPr="00C47357">
        <w:rPr>
          <w:rFonts w:ascii="Times New Roman" w:hAnsi="Times New Roman" w:cs="Times New Roman"/>
          <w:color w:val="171717" w:themeColor="background2" w:themeShade="1A"/>
          <w:sz w:val="24"/>
          <w:szCs w:val="24"/>
          <w:lang w:val="en-US"/>
        </w:rPr>
        <w:t>inner conviction to belong to the sex opposite to that mentioned in the birth certificate" and that "the physical body is adapted to the opposite sex as far as possible and justified from a medical point of view", meaning applicants were required to undergo sterili</w:t>
      </w:r>
      <w:r w:rsidR="0037764B" w:rsidRPr="00C47357">
        <w:rPr>
          <w:rFonts w:ascii="Times New Roman" w:hAnsi="Times New Roman" w:cs="Times New Roman"/>
          <w:color w:val="171717" w:themeColor="background2" w:themeShade="1A"/>
          <w:sz w:val="24"/>
          <w:szCs w:val="24"/>
          <w:lang w:val="en-US"/>
        </w:rPr>
        <w:t>z</w:t>
      </w:r>
      <w:r w:rsidRPr="00C47357">
        <w:rPr>
          <w:rFonts w:ascii="Times New Roman" w:hAnsi="Times New Roman" w:cs="Times New Roman"/>
          <w:color w:val="171717" w:themeColor="background2" w:themeShade="1A"/>
          <w:sz w:val="24"/>
          <w:szCs w:val="24"/>
          <w:lang w:val="en-US"/>
        </w:rPr>
        <w:t>ation and sex reassignment surgery.</w:t>
      </w:r>
    </w:p>
    <w:p w14:paraId="7580FB8D" w14:textId="3268988C" w:rsidR="009B6D0C" w:rsidRPr="00C47357" w:rsidRDefault="00137AA2"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color w:val="171717" w:themeColor="background2" w:themeShade="1A"/>
          <w:sz w:val="24"/>
          <w:szCs w:val="24"/>
          <w:lang w:val="en-US"/>
        </w:rPr>
        <w:t xml:space="preserve">In Belgium, </w:t>
      </w:r>
      <w:r w:rsidR="0037764B" w:rsidRPr="00C47357">
        <w:rPr>
          <w:rFonts w:ascii="Times New Roman" w:hAnsi="Times New Roman" w:cs="Times New Roman"/>
          <w:color w:val="171717" w:themeColor="background2" w:themeShade="1A"/>
          <w:sz w:val="24"/>
          <w:szCs w:val="24"/>
          <w:lang w:val="en-US"/>
        </w:rPr>
        <w:t>To</w:t>
      </w:r>
      <w:r w:rsidR="009B6D0C" w:rsidRPr="00C47357">
        <w:rPr>
          <w:rFonts w:ascii="Times New Roman" w:hAnsi="Times New Roman" w:cs="Times New Roman"/>
          <w:color w:val="171717" w:themeColor="background2" w:themeShade="1A"/>
          <w:sz w:val="24"/>
          <w:szCs w:val="24"/>
          <w:lang w:val="en-US"/>
        </w:rPr>
        <w:t xml:space="preserve"> </w:t>
      </w:r>
      <w:r w:rsidR="00C47357" w:rsidRPr="00C47357">
        <w:rPr>
          <w:rFonts w:ascii="Times New Roman" w:hAnsi="Times New Roman" w:cs="Times New Roman"/>
          <w:color w:val="171717" w:themeColor="background2" w:themeShade="1A"/>
          <w:sz w:val="24"/>
          <w:szCs w:val="24"/>
          <w:lang w:val="en-US"/>
        </w:rPr>
        <w:t>alter</w:t>
      </w:r>
      <w:r w:rsidR="009B6D0C" w:rsidRPr="00C47357">
        <w:rPr>
          <w:rFonts w:ascii="Times New Roman" w:hAnsi="Times New Roman" w:cs="Times New Roman"/>
          <w:color w:val="171717" w:themeColor="background2" w:themeShade="1A"/>
          <w:sz w:val="24"/>
          <w:szCs w:val="24"/>
          <w:lang w:val="en-US"/>
        </w:rPr>
        <w:t xml:space="preserve"> legal sex, an adult person has to </w:t>
      </w:r>
      <w:r w:rsidR="00C47357" w:rsidRPr="00C47357">
        <w:rPr>
          <w:rFonts w:ascii="Times New Roman" w:hAnsi="Times New Roman" w:cs="Times New Roman"/>
          <w:color w:val="171717" w:themeColor="background2" w:themeShade="1A"/>
          <w:sz w:val="24"/>
          <w:szCs w:val="24"/>
          <w:lang w:val="en-US"/>
        </w:rPr>
        <w:t>apply to</w:t>
      </w:r>
      <w:r w:rsidR="009B6D0C" w:rsidRPr="00C47357">
        <w:rPr>
          <w:rFonts w:ascii="Times New Roman" w:hAnsi="Times New Roman" w:cs="Times New Roman"/>
          <w:color w:val="171717" w:themeColor="background2" w:themeShade="1A"/>
          <w:sz w:val="24"/>
          <w:szCs w:val="24"/>
          <w:lang w:val="en-US"/>
        </w:rPr>
        <w:t xml:space="preserve"> an application with a statement that their legal sex is not corre</w:t>
      </w:r>
      <w:r w:rsidR="00C47357" w:rsidRPr="00C47357">
        <w:rPr>
          <w:rFonts w:ascii="Times New Roman" w:hAnsi="Times New Roman" w:cs="Times New Roman"/>
          <w:color w:val="171717" w:themeColor="background2" w:themeShade="1A"/>
          <w:sz w:val="24"/>
          <w:szCs w:val="24"/>
          <w:lang w:val="en-US"/>
        </w:rPr>
        <w:t>lating</w:t>
      </w:r>
      <w:r w:rsidR="009B6D0C" w:rsidRPr="00C47357">
        <w:rPr>
          <w:rFonts w:ascii="Times New Roman" w:hAnsi="Times New Roman" w:cs="Times New Roman"/>
          <w:color w:val="171717" w:themeColor="background2" w:themeShade="1A"/>
          <w:sz w:val="24"/>
          <w:szCs w:val="24"/>
          <w:lang w:val="en-US"/>
        </w:rPr>
        <w:t xml:space="preserve"> with their gender identity. No surgery or other medical or psychological </w:t>
      </w:r>
      <w:r w:rsidR="00C47357" w:rsidRPr="00C47357">
        <w:rPr>
          <w:rFonts w:ascii="Times New Roman" w:hAnsi="Times New Roman" w:cs="Times New Roman"/>
          <w:color w:val="171717" w:themeColor="background2" w:themeShade="1A"/>
          <w:sz w:val="24"/>
          <w:szCs w:val="24"/>
          <w:lang w:val="en-US"/>
        </w:rPr>
        <w:t>medicament</w:t>
      </w:r>
      <w:r w:rsidR="009B6D0C" w:rsidRPr="00C47357">
        <w:rPr>
          <w:rFonts w:ascii="Times New Roman" w:hAnsi="Times New Roman" w:cs="Times New Roman"/>
          <w:color w:val="171717" w:themeColor="background2" w:themeShade="1A"/>
          <w:sz w:val="24"/>
          <w:szCs w:val="24"/>
          <w:lang w:val="en-US"/>
        </w:rPr>
        <w:t xml:space="preserve"> or opinion is required. After fi</w:t>
      </w:r>
      <w:r w:rsidR="00C47357" w:rsidRPr="00C47357">
        <w:rPr>
          <w:rFonts w:ascii="Times New Roman" w:hAnsi="Times New Roman" w:cs="Times New Roman"/>
          <w:color w:val="171717" w:themeColor="background2" w:themeShade="1A"/>
          <w:sz w:val="24"/>
          <w:szCs w:val="24"/>
          <w:lang w:val="en-US"/>
        </w:rPr>
        <w:t>l</w:t>
      </w:r>
      <w:r w:rsidR="009B6D0C" w:rsidRPr="00C47357">
        <w:rPr>
          <w:rFonts w:ascii="Times New Roman" w:hAnsi="Times New Roman" w:cs="Times New Roman"/>
          <w:color w:val="171717" w:themeColor="background2" w:themeShade="1A"/>
          <w:sz w:val="24"/>
          <w:szCs w:val="24"/>
          <w:lang w:val="en-US"/>
        </w:rPr>
        <w:t>ling an application, the applying person will be informed about the legal consequences of a requested change. The applicant has to renew their intent to have their legal sex changed within three months of application and to declare that they are aware of the legal consequences of a change. Minors between 12 and 16 have the possibility to change their first name, but not sex. Minors aged 16 and 17 have the possibility to apply for a sex change with parental consent and a psychological opinion confirming that their decision has been taken freely and without any outside pressure</w:t>
      </w:r>
      <w:r w:rsidR="003D5BF8" w:rsidRPr="00C47357">
        <w:rPr>
          <w:rFonts w:ascii="Times New Roman" w:hAnsi="Times New Roman" w:cs="Times New Roman"/>
          <w:color w:val="171717" w:themeColor="background2" w:themeShade="1A"/>
          <w:sz w:val="24"/>
          <w:szCs w:val="24"/>
          <w:lang w:val="en-US"/>
        </w:rPr>
        <w:t>.</w:t>
      </w:r>
    </w:p>
    <w:p w14:paraId="45961305" w14:textId="5AF28F0D" w:rsidR="009B6D0C" w:rsidRPr="00C47357"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color w:val="171717" w:themeColor="background2" w:themeShade="1A"/>
          <w:sz w:val="24"/>
          <w:szCs w:val="24"/>
          <w:lang w:val="en-US"/>
        </w:rPr>
        <w:t xml:space="preserve">According to the National Register, 727 transgender Belgians </w:t>
      </w:r>
      <w:r w:rsidR="00C47357">
        <w:rPr>
          <w:rFonts w:ascii="Times New Roman" w:hAnsi="Times New Roman" w:cs="Times New Roman"/>
          <w:color w:val="171717" w:themeColor="background2" w:themeShade="1A"/>
          <w:sz w:val="24"/>
          <w:szCs w:val="24"/>
          <w:lang w:val="en-US"/>
        </w:rPr>
        <w:t>altered</w:t>
      </w:r>
      <w:r w:rsidRPr="00C47357">
        <w:rPr>
          <w:rFonts w:ascii="Times New Roman" w:hAnsi="Times New Roman" w:cs="Times New Roman"/>
          <w:color w:val="171717" w:themeColor="background2" w:themeShade="1A"/>
          <w:sz w:val="24"/>
          <w:szCs w:val="24"/>
          <w:lang w:val="en-US"/>
        </w:rPr>
        <w:t xml:space="preserve"> their legal</w:t>
      </w:r>
      <w:r w:rsidR="00C47357">
        <w:rPr>
          <w:rFonts w:ascii="Times New Roman" w:hAnsi="Times New Roman" w:cs="Times New Roman"/>
          <w:color w:val="171717" w:themeColor="background2" w:themeShade="1A"/>
          <w:sz w:val="24"/>
          <w:szCs w:val="24"/>
          <w:lang w:val="en-US"/>
        </w:rPr>
        <w:t>ized</w:t>
      </w:r>
      <w:r w:rsidRPr="00C47357">
        <w:rPr>
          <w:rFonts w:ascii="Times New Roman" w:hAnsi="Times New Roman" w:cs="Times New Roman"/>
          <w:color w:val="171717" w:themeColor="background2" w:themeShade="1A"/>
          <w:sz w:val="24"/>
          <w:szCs w:val="24"/>
          <w:lang w:val="en-US"/>
        </w:rPr>
        <w:t xml:space="preserve"> gender under the new </w:t>
      </w:r>
      <w:r w:rsidR="00C47357">
        <w:rPr>
          <w:rFonts w:ascii="Times New Roman" w:hAnsi="Times New Roman" w:cs="Times New Roman"/>
          <w:color w:val="171717" w:themeColor="background2" w:themeShade="1A"/>
          <w:sz w:val="24"/>
          <w:szCs w:val="24"/>
          <w:lang w:val="en-US"/>
        </w:rPr>
        <w:t>legislation</w:t>
      </w:r>
      <w:r w:rsidRPr="00C47357">
        <w:rPr>
          <w:rFonts w:ascii="Times New Roman" w:hAnsi="Times New Roman" w:cs="Times New Roman"/>
          <w:color w:val="171717" w:themeColor="background2" w:themeShade="1A"/>
          <w:sz w:val="24"/>
          <w:szCs w:val="24"/>
          <w:lang w:val="en-US"/>
        </w:rPr>
        <w:t xml:space="preserve"> in 2018</w:t>
      </w:r>
      <w:r w:rsidR="003D5BF8" w:rsidRPr="00C47357">
        <w:rPr>
          <w:rFonts w:ascii="Times New Roman" w:hAnsi="Times New Roman" w:cs="Times New Roman"/>
          <w:color w:val="171717" w:themeColor="background2" w:themeShade="1A"/>
          <w:sz w:val="24"/>
          <w:szCs w:val="24"/>
          <w:lang w:val="en-US"/>
        </w:rPr>
        <w:t>.</w:t>
      </w:r>
      <w:r w:rsidR="00C47357" w:rsidRPr="00C47357">
        <w:rPr>
          <w:rFonts w:ascii="Times New Roman" w:hAnsi="Times New Roman" w:cs="Times New Roman"/>
          <w:color w:val="171717" w:themeColor="background2" w:themeShade="1A"/>
          <w:sz w:val="24"/>
          <w:szCs w:val="24"/>
          <w:lang w:val="en-US"/>
        </w:rPr>
        <w:t xml:space="preserve"> </w:t>
      </w:r>
      <w:r w:rsidRPr="00C47357">
        <w:rPr>
          <w:rFonts w:ascii="Times New Roman" w:hAnsi="Times New Roman" w:cs="Times New Roman"/>
          <w:color w:val="171717" w:themeColor="background2" w:themeShade="1A"/>
          <w:sz w:val="24"/>
          <w:szCs w:val="24"/>
          <w:lang w:val="en-US"/>
        </w:rPr>
        <w:t>Many Belgian hospitals, the Ghent University Hospital (UZ Gent) among them, are known for their speciali</w:t>
      </w:r>
      <w:r w:rsidR="0037764B" w:rsidRPr="00C47357">
        <w:rPr>
          <w:rFonts w:ascii="Times New Roman" w:hAnsi="Times New Roman" w:cs="Times New Roman"/>
          <w:color w:val="171717" w:themeColor="background2" w:themeShade="1A"/>
          <w:sz w:val="24"/>
          <w:szCs w:val="24"/>
          <w:lang w:val="en-US"/>
        </w:rPr>
        <w:t>z</w:t>
      </w:r>
      <w:r w:rsidRPr="00C47357">
        <w:rPr>
          <w:rFonts w:ascii="Times New Roman" w:hAnsi="Times New Roman" w:cs="Times New Roman"/>
          <w:color w:val="171717" w:themeColor="background2" w:themeShade="1A"/>
          <w:sz w:val="24"/>
          <w:szCs w:val="24"/>
          <w:lang w:val="en-US"/>
        </w:rPr>
        <w:t xml:space="preserve">ation in sex </w:t>
      </w:r>
      <w:r w:rsidR="00C47357">
        <w:rPr>
          <w:rFonts w:ascii="Times New Roman" w:hAnsi="Times New Roman" w:cs="Times New Roman"/>
          <w:color w:val="171717" w:themeColor="background2" w:themeShade="1A"/>
          <w:sz w:val="24"/>
          <w:szCs w:val="24"/>
          <w:lang w:val="en-US"/>
        </w:rPr>
        <w:t>reallocation</w:t>
      </w:r>
      <w:r w:rsidRPr="00C47357">
        <w:rPr>
          <w:rFonts w:ascii="Times New Roman" w:hAnsi="Times New Roman" w:cs="Times New Roman"/>
          <w:color w:val="171717" w:themeColor="background2" w:themeShade="1A"/>
          <w:sz w:val="24"/>
          <w:szCs w:val="24"/>
          <w:lang w:val="en-US"/>
        </w:rPr>
        <w:t xml:space="preserve"> </w:t>
      </w:r>
      <w:r w:rsidR="00C47357">
        <w:rPr>
          <w:rFonts w:ascii="Times New Roman" w:hAnsi="Times New Roman" w:cs="Times New Roman"/>
          <w:color w:val="171717" w:themeColor="background2" w:themeShade="1A"/>
          <w:sz w:val="24"/>
          <w:szCs w:val="24"/>
          <w:lang w:val="en-US"/>
        </w:rPr>
        <w:t>operation</w:t>
      </w:r>
      <w:r w:rsidRPr="00C47357">
        <w:rPr>
          <w:rFonts w:ascii="Times New Roman" w:hAnsi="Times New Roman" w:cs="Times New Roman"/>
          <w:color w:val="171717" w:themeColor="background2" w:themeShade="1A"/>
          <w:sz w:val="24"/>
          <w:szCs w:val="24"/>
          <w:lang w:val="en-US"/>
        </w:rPr>
        <w:t xml:space="preserve">. Many French trans people go there due to a lack of </w:t>
      </w:r>
      <w:r w:rsidR="00C47357">
        <w:rPr>
          <w:rFonts w:ascii="Times New Roman" w:hAnsi="Times New Roman" w:cs="Times New Roman"/>
          <w:color w:val="171717" w:themeColor="background2" w:themeShade="1A"/>
          <w:sz w:val="24"/>
          <w:szCs w:val="24"/>
          <w:lang w:val="en-US"/>
        </w:rPr>
        <w:t>welcoming</w:t>
      </w:r>
      <w:r w:rsidRPr="00C47357">
        <w:rPr>
          <w:rFonts w:ascii="Times New Roman" w:hAnsi="Times New Roman" w:cs="Times New Roman"/>
          <w:color w:val="171717" w:themeColor="background2" w:themeShade="1A"/>
          <w:sz w:val="24"/>
          <w:szCs w:val="24"/>
          <w:lang w:val="en-US"/>
        </w:rPr>
        <w:t xml:space="preserve"> hospitals in France</w:t>
      </w:r>
      <w:r w:rsidR="003D5BF8" w:rsidRPr="00C47357">
        <w:rPr>
          <w:rFonts w:ascii="Times New Roman" w:hAnsi="Times New Roman" w:cs="Times New Roman"/>
          <w:color w:val="171717" w:themeColor="background2" w:themeShade="1A"/>
          <w:sz w:val="24"/>
          <w:szCs w:val="24"/>
          <w:lang w:val="en-US"/>
        </w:rPr>
        <w:t>.</w:t>
      </w:r>
    </w:p>
    <w:p w14:paraId="296486CD" w14:textId="19E85201" w:rsidR="009B6D0C" w:rsidRDefault="009B6D0C" w:rsidP="009B6D0C">
      <w:pPr>
        <w:rPr>
          <w:rFonts w:ascii="Times New Roman" w:hAnsi="Times New Roman" w:cs="Times New Roman"/>
          <w:color w:val="171717" w:themeColor="background2" w:themeShade="1A"/>
          <w:sz w:val="24"/>
          <w:szCs w:val="24"/>
          <w:lang w:val="en-US"/>
        </w:rPr>
      </w:pPr>
      <w:r w:rsidRPr="00C47357">
        <w:rPr>
          <w:rFonts w:ascii="Times New Roman" w:hAnsi="Times New Roman" w:cs="Times New Roman"/>
          <w:color w:val="171717" w:themeColor="background2" w:themeShade="1A"/>
          <w:sz w:val="24"/>
          <w:szCs w:val="24"/>
          <w:lang w:val="en-US"/>
        </w:rPr>
        <w:t xml:space="preserve">Humanity are </w:t>
      </w:r>
      <w:r w:rsidR="0037764B" w:rsidRPr="00C47357">
        <w:rPr>
          <w:rFonts w:ascii="Times New Roman" w:hAnsi="Times New Roman" w:cs="Times New Roman"/>
          <w:color w:val="171717" w:themeColor="background2" w:themeShade="1A"/>
          <w:sz w:val="24"/>
          <w:szCs w:val="24"/>
          <w:lang w:val="en-US"/>
        </w:rPr>
        <w:t>freer</w:t>
      </w:r>
      <w:r w:rsidRPr="00C47357">
        <w:rPr>
          <w:rFonts w:ascii="Times New Roman" w:hAnsi="Times New Roman" w:cs="Times New Roman"/>
          <w:color w:val="171717" w:themeColor="background2" w:themeShade="1A"/>
          <w:sz w:val="24"/>
          <w:szCs w:val="24"/>
          <w:lang w:val="en-US"/>
        </w:rPr>
        <w:t xml:space="preserve"> to think now. The delegation of Belgium suggests all countries gather about transgender women. They are also part of the community, and </w:t>
      </w:r>
      <w:r w:rsidR="0037764B" w:rsidRPr="00C47357">
        <w:rPr>
          <w:rFonts w:ascii="Times New Roman" w:hAnsi="Times New Roman" w:cs="Times New Roman"/>
          <w:color w:val="171717" w:themeColor="background2" w:themeShade="1A"/>
          <w:sz w:val="24"/>
          <w:szCs w:val="24"/>
          <w:lang w:val="en-US"/>
        </w:rPr>
        <w:t xml:space="preserve">the </w:t>
      </w:r>
      <w:r w:rsidRPr="00C47357">
        <w:rPr>
          <w:rFonts w:ascii="Times New Roman" w:hAnsi="Times New Roman" w:cs="Times New Roman"/>
          <w:color w:val="171717" w:themeColor="background2" w:themeShade="1A"/>
          <w:sz w:val="24"/>
          <w:szCs w:val="24"/>
          <w:lang w:val="en-US"/>
        </w:rPr>
        <w:t>community should be one piece, not divided. Mutual understanding, empathy, and respect are needed.</w:t>
      </w:r>
    </w:p>
    <w:p w14:paraId="009EA51E" w14:textId="61311E94" w:rsidR="00C90A5A" w:rsidRDefault="00C90A5A" w:rsidP="009B6D0C">
      <w:pPr>
        <w:rPr>
          <w:rFonts w:ascii="Times New Roman" w:hAnsi="Times New Roman" w:cs="Times New Roman"/>
          <w:color w:val="171717" w:themeColor="background2" w:themeShade="1A"/>
          <w:sz w:val="24"/>
          <w:szCs w:val="24"/>
          <w:lang w:val="en-US"/>
        </w:rPr>
      </w:pPr>
    </w:p>
    <w:p w14:paraId="346EF3D3" w14:textId="1F8CC5B6" w:rsidR="00C90A5A" w:rsidRDefault="00C90A5A" w:rsidP="009B6D0C">
      <w:pPr>
        <w:rPr>
          <w:rFonts w:ascii="Times New Roman" w:hAnsi="Times New Roman" w:cs="Times New Roman"/>
          <w:color w:val="171717" w:themeColor="background2" w:themeShade="1A"/>
          <w:sz w:val="24"/>
          <w:szCs w:val="24"/>
          <w:lang w:val="en-US"/>
        </w:rPr>
      </w:pPr>
    </w:p>
    <w:p w14:paraId="7689ABB5" w14:textId="77777777" w:rsidR="00C90A5A" w:rsidRPr="00C47357" w:rsidRDefault="00C90A5A" w:rsidP="009B6D0C">
      <w:pPr>
        <w:rPr>
          <w:rFonts w:ascii="Times New Roman" w:hAnsi="Times New Roman" w:cs="Times New Roman"/>
          <w:color w:val="171717" w:themeColor="background2" w:themeShade="1A"/>
          <w:sz w:val="24"/>
          <w:szCs w:val="24"/>
          <w:lang w:val="en-US"/>
        </w:rPr>
      </w:pPr>
    </w:p>
    <w:p w14:paraId="1094341A" w14:textId="754238C2" w:rsidR="009B6D0C" w:rsidRPr="00C47357" w:rsidRDefault="00950D73" w:rsidP="009B6D0C">
      <w:pPr>
        <w:rPr>
          <w:rFonts w:ascii="Times New Roman" w:hAnsi="Times New Roman" w:cs="Times New Roman"/>
          <w:b/>
          <w:bCs/>
          <w:color w:val="171717" w:themeColor="background2" w:themeShade="1A"/>
          <w:sz w:val="24"/>
          <w:szCs w:val="24"/>
          <w:lang w:val="en-US"/>
        </w:rPr>
      </w:pPr>
      <w:r w:rsidRPr="00C47357">
        <w:rPr>
          <w:rFonts w:ascii="Times New Roman" w:hAnsi="Times New Roman" w:cs="Times New Roman"/>
          <w:b/>
          <w:bCs/>
          <w:color w:val="171717" w:themeColor="background2" w:themeShade="1A"/>
          <w:sz w:val="24"/>
          <w:szCs w:val="24"/>
          <w:lang w:val="en-US"/>
        </w:rPr>
        <w:lastRenderedPageBreak/>
        <w:t>Sources</w:t>
      </w:r>
    </w:p>
    <w:p w14:paraId="5AE3EE85" w14:textId="6FE69733"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5" w:history="1">
        <w:r w:rsidR="00950D73" w:rsidRPr="00C47357">
          <w:rPr>
            <w:rStyle w:val="Hyperlink"/>
            <w:rFonts w:ascii="Times New Roman" w:hAnsi="Times New Roman" w:cs="Times New Roman"/>
            <w:b/>
            <w:bCs/>
            <w:sz w:val="24"/>
            <w:szCs w:val="24"/>
            <w:lang w:val="en-US"/>
          </w:rPr>
          <w:t>https://transgenderinfo.be/wp-content/uploads/2013/01/Transseksuele-personen-in-Belgi%C3%AB-2012.pdf</w:t>
        </w:r>
      </w:hyperlink>
    </w:p>
    <w:p w14:paraId="020ABD7D" w14:textId="482E25C1"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6" w:history="1">
        <w:r w:rsidR="00950D73" w:rsidRPr="00C47357">
          <w:rPr>
            <w:rStyle w:val="Hyperlink"/>
            <w:rFonts w:ascii="Times New Roman" w:hAnsi="Times New Roman" w:cs="Times New Roman"/>
            <w:b/>
            <w:bCs/>
            <w:sz w:val="24"/>
            <w:szCs w:val="24"/>
            <w:lang w:val="en-US"/>
          </w:rPr>
          <w:t>https://www.vrt.be/vrtnws/en/2016/12/08/it_s_soon_to_becomeeasiertochangesex-1-2838712/</w:t>
        </w:r>
      </w:hyperlink>
    </w:p>
    <w:p w14:paraId="1A3B95AD" w14:textId="6C7D2807"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7" w:history="1">
        <w:r w:rsidR="00950D73" w:rsidRPr="00C47357">
          <w:rPr>
            <w:rStyle w:val="Hyperlink"/>
            <w:rFonts w:ascii="Times New Roman" w:hAnsi="Times New Roman" w:cs="Times New Roman"/>
            <w:b/>
            <w:bCs/>
            <w:sz w:val="24"/>
            <w:szCs w:val="24"/>
            <w:lang w:val="en-US"/>
          </w:rPr>
          <w:t>https://web.archive.org/web/20170731080523/http://www.dekamer.be/kvvcr/showpage.cfm?section=%2Fflwb&amp;language=fr&amp;cfm=%2Fsite%2Fwwwcfm%2Fflwb%2Fflwbn.cfm%3Flang%3DF&amp;legislat=54&amp;dossierID=2403</w:t>
        </w:r>
      </w:hyperlink>
    </w:p>
    <w:p w14:paraId="3A08D839" w14:textId="31A7E3D2"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8" w:history="1">
        <w:r w:rsidR="00950D73" w:rsidRPr="00C47357">
          <w:rPr>
            <w:rStyle w:val="Hyperlink"/>
            <w:rFonts w:ascii="Times New Roman" w:hAnsi="Times New Roman" w:cs="Times New Roman"/>
            <w:b/>
            <w:bCs/>
            <w:sz w:val="24"/>
            <w:szCs w:val="24"/>
            <w:lang w:val="en-US"/>
          </w:rPr>
          <w:t>http://www.ejustice.just.fgov.be/eli/loi/2017/06/25/2017012964/justel</w:t>
        </w:r>
      </w:hyperlink>
    </w:p>
    <w:p w14:paraId="23993611" w14:textId="20F34EE3"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9" w:history="1">
        <w:r w:rsidR="00950D73" w:rsidRPr="00C47357">
          <w:rPr>
            <w:rStyle w:val="Hyperlink"/>
            <w:rFonts w:ascii="Times New Roman" w:hAnsi="Times New Roman" w:cs="Times New Roman"/>
            <w:b/>
            <w:bCs/>
            <w:sz w:val="24"/>
            <w:szCs w:val="24"/>
            <w:lang w:val="en-US"/>
          </w:rPr>
          <w:t>https://www.rtbf.be/info/societe/detail_nouvelle-loi-transgenre-qu-est-ce-qui-change-en-2018?id=9796314</w:t>
        </w:r>
      </w:hyperlink>
    </w:p>
    <w:p w14:paraId="439055E6" w14:textId="48EB1B5A"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10" w:history="1">
        <w:r w:rsidR="00950D73" w:rsidRPr="00C47357">
          <w:rPr>
            <w:rStyle w:val="Hyperlink"/>
            <w:rFonts w:ascii="Times New Roman" w:hAnsi="Times New Roman" w:cs="Times New Roman"/>
            <w:b/>
            <w:bCs/>
            <w:sz w:val="24"/>
            <w:szCs w:val="24"/>
            <w:lang w:val="en-US"/>
          </w:rPr>
          <w:t>https://zizomag.be/article/12648</w:t>
        </w:r>
      </w:hyperlink>
    </w:p>
    <w:p w14:paraId="67E2EE51" w14:textId="5ACACCE3"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11" w:history="1">
        <w:r w:rsidR="00950D73" w:rsidRPr="00C47357">
          <w:rPr>
            <w:rStyle w:val="Hyperlink"/>
            <w:rFonts w:ascii="Times New Roman" w:hAnsi="Times New Roman" w:cs="Times New Roman"/>
            <w:b/>
            <w:bCs/>
            <w:sz w:val="24"/>
            <w:szCs w:val="24"/>
            <w:lang w:val="en-US"/>
          </w:rPr>
          <w:t>https://www.gaysite.nl/actueel/2019/06/transgenderwet-deels-vernietigd</w:t>
        </w:r>
      </w:hyperlink>
    </w:p>
    <w:p w14:paraId="1B95EFDD" w14:textId="56685C60" w:rsidR="00950D73" w:rsidRPr="00C47357" w:rsidRDefault="00C90A5A" w:rsidP="009B6D0C">
      <w:pPr>
        <w:rPr>
          <w:rFonts w:ascii="Times New Roman" w:hAnsi="Times New Roman" w:cs="Times New Roman"/>
          <w:b/>
          <w:bCs/>
          <w:color w:val="171717" w:themeColor="background2" w:themeShade="1A"/>
          <w:sz w:val="24"/>
          <w:szCs w:val="24"/>
          <w:lang w:val="en-US"/>
        </w:rPr>
      </w:pPr>
      <w:hyperlink r:id="rId12" w:history="1">
        <w:r w:rsidR="009A5F7F" w:rsidRPr="00C47357">
          <w:rPr>
            <w:rStyle w:val="Hyperlink"/>
            <w:rFonts w:ascii="Times New Roman" w:hAnsi="Times New Roman" w:cs="Times New Roman"/>
            <w:b/>
            <w:bCs/>
            <w:sz w:val="24"/>
            <w:szCs w:val="24"/>
            <w:lang w:val="en-US"/>
          </w:rPr>
          <w:t>https://tgeu.org/belgium-new-gender-recognition-law-with-obstacles/</w:t>
        </w:r>
      </w:hyperlink>
    </w:p>
    <w:p w14:paraId="69463E28" w14:textId="77777777" w:rsidR="009A5F7F" w:rsidRPr="00C47357" w:rsidRDefault="009A5F7F" w:rsidP="009B6D0C">
      <w:pPr>
        <w:rPr>
          <w:rFonts w:ascii="Times New Roman" w:hAnsi="Times New Roman" w:cs="Times New Roman"/>
          <w:b/>
          <w:bCs/>
          <w:color w:val="171717" w:themeColor="background2" w:themeShade="1A"/>
          <w:sz w:val="24"/>
          <w:szCs w:val="24"/>
          <w:lang w:val="en-US"/>
        </w:rPr>
      </w:pPr>
    </w:p>
    <w:sectPr w:rsidR="009A5F7F" w:rsidRPr="00C47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14"/>
    <w:rsid w:val="00075487"/>
    <w:rsid w:val="00120E42"/>
    <w:rsid w:val="00137AA2"/>
    <w:rsid w:val="001D5C50"/>
    <w:rsid w:val="002D714A"/>
    <w:rsid w:val="003626EC"/>
    <w:rsid w:val="0037764B"/>
    <w:rsid w:val="003D5BF8"/>
    <w:rsid w:val="004A2390"/>
    <w:rsid w:val="004A473B"/>
    <w:rsid w:val="00591CE5"/>
    <w:rsid w:val="005E07CE"/>
    <w:rsid w:val="00644834"/>
    <w:rsid w:val="007621E1"/>
    <w:rsid w:val="00920E91"/>
    <w:rsid w:val="00950D73"/>
    <w:rsid w:val="00951E54"/>
    <w:rsid w:val="009A5F7F"/>
    <w:rsid w:val="009B6D0C"/>
    <w:rsid w:val="009C052D"/>
    <w:rsid w:val="009F71AF"/>
    <w:rsid w:val="00A75F2E"/>
    <w:rsid w:val="00AC4535"/>
    <w:rsid w:val="00AE2033"/>
    <w:rsid w:val="00B54B82"/>
    <w:rsid w:val="00B804D7"/>
    <w:rsid w:val="00B85777"/>
    <w:rsid w:val="00BA3898"/>
    <w:rsid w:val="00C47357"/>
    <w:rsid w:val="00C90A5A"/>
    <w:rsid w:val="00CE7416"/>
    <w:rsid w:val="00D8011E"/>
    <w:rsid w:val="00DA41F3"/>
    <w:rsid w:val="00E74EDE"/>
    <w:rsid w:val="00EB2814"/>
    <w:rsid w:val="00ED6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764B"/>
  <w15:chartTrackingRefBased/>
  <w15:docId w15:val="{5A1FED3B-197F-404D-8808-AA29FE1E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42"/>
    <w:rPr>
      <w:color w:val="0000FF"/>
      <w:u w:val="single"/>
    </w:rPr>
  </w:style>
  <w:style w:type="paragraph" w:styleId="NormalWeb">
    <w:name w:val="Normal (Web)"/>
    <w:basedOn w:val="Normal"/>
    <w:uiPriority w:val="99"/>
    <w:unhideWhenUsed/>
    <w:rsid w:val="00120E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UnresolvedMention">
    <w:name w:val="Unresolved Mention"/>
    <w:basedOn w:val="DefaultParagraphFont"/>
    <w:uiPriority w:val="99"/>
    <w:semiHidden/>
    <w:unhideWhenUsed/>
    <w:rsid w:val="0095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1280">
      <w:bodyDiv w:val="1"/>
      <w:marLeft w:val="0"/>
      <w:marRight w:val="0"/>
      <w:marTop w:val="0"/>
      <w:marBottom w:val="0"/>
      <w:divBdr>
        <w:top w:val="none" w:sz="0" w:space="0" w:color="auto"/>
        <w:left w:val="none" w:sz="0" w:space="0" w:color="auto"/>
        <w:bottom w:val="none" w:sz="0" w:space="0" w:color="auto"/>
        <w:right w:val="none" w:sz="0" w:space="0" w:color="auto"/>
      </w:divBdr>
    </w:div>
    <w:div w:id="844324829">
      <w:bodyDiv w:val="1"/>
      <w:marLeft w:val="0"/>
      <w:marRight w:val="0"/>
      <w:marTop w:val="0"/>
      <w:marBottom w:val="0"/>
      <w:divBdr>
        <w:top w:val="none" w:sz="0" w:space="0" w:color="auto"/>
        <w:left w:val="none" w:sz="0" w:space="0" w:color="auto"/>
        <w:bottom w:val="none" w:sz="0" w:space="0" w:color="auto"/>
        <w:right w:val="none" w:sz="0" w:space="0" w:color="auto"/>
      </w:divBdr>
    </w:div>
    <w:div w:id="21170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eli/loi/2017/06/25/2017012964/juste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70731080523/http://www.dekamer.be/kvvcr/showpage.cfm?section=%2Fflwb&amp;language=fr&amp;cfm=%2Fsite%2Fwwwcfm%2Fflwb%2Fflwbn.cfm%3Flang%3DF&amp;legislat=54&amp;dossierID=2403" TargetMode="External"/><Relationship Id="rId12" Type="http://schemas.openxmlformats.org/officeDocument/2006/relationships/hyperlink" Target="https://tgeu.org/belgium-new-gender-recognition-law-with-obsta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rt.be/vrtnws/en/2016/12/08/it_s_soon_to_becomeeasiertochangesex-1-2838712/" TargetMode="External"/><Relationship Id="rId11" Type="http://schemas.openxmlformats.org/officeDocument/2006/relationships/hyperlink" Target="https://www.gaysite.nl/actueel/2019/06/transgenderwet-deels-vernietigd" TargetMode="External"/><Relationship Id="rId5" Type="http://schemas.openxmlformats.org/officeDocument/2006/relationships/hyperlink" Target="https://transgenderinfo.be/wp-content/uploads/2013/01/Transseksuele-personen-in-Belgi%C3%AB-2012.pdf" TargetMode="External"/><Relationship Id="rId10" Type="http://schemas.openxmlformats.org/officeDocument/2006/relationships/hyperlink" Target="https://zizomag.be/article/12648" TargetMode="External"/><Relationship Id="rId4" Type="http://schemas.openxmlformats.org/officeDocument/2006/relationships/image" Target="media/image1.png"/><Relationship Id="rId9" Type="http://schemas.openxmlformats.org/officeDocument/2006/relationships/hyperlink" Target="https://www.rtbf.be/info/societe/detail_nouvelle-loi-transgenre-qu-est-ce-qui-change-en-2018?id=97963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Özdemir</dc:creator>
  <cp:keywords/>
  <dc:description/>
  <cp:lastModifiedBy>Toprak Sezgin</cp:lastModifiedBy>
  <cp:revision>11</cp:revision>
  <dcterms:created xsi:type="dcterms:W3CDTF">2021-12-09T11:56:00Z</dcterms:created>
  <dcterms:modified xsi:type="dcterms:W3CDTF">2021-12-10T20:39:00Z</dcterms:modified>
</cp:coreProperties>
</file>