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F3" w:rsidRDefault="00981EF3">
      <w:pPr>
        <w:rPr>
          <w:sz w:val="28"/>
          <w:szCs w:val="28"/>
        </w:rPr>
      </w:pPr>
      <w:r w:rsidRPr="00981EF3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34C2DC31" wp14:editId="328603CA">
            <wp:simplePos x="0" y="0"/>
            <wp:positionH relativeFrom="column">
              <wp:posOffset>-244475</wp:posOffset>
            </wp:positionH>
            <wp:positionV relativeFrom="paragraph">
              <wp:posOffset>0</wp:posOffset>
            </wp:positionV>
            <wp:extent cx="2487295" cy="1386840"/>
            <wp:effectExtent l="0" t="0" r="825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COMITTEE: WHO</w:t>
      </w:r>
    </w:p>
    <w:p w:rsidR="00981EF3" w:rsidRDefault="00981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TOPIC: OPPOSITION TO VACCINATION</w:t>
      </w:r>
    </w:p>
    <w:p w:rsidR="00981EF3" w:rsidRDefault="00981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COUNTRY: POLAND</w:t>
      </w:r>
    </w:p>
    <w:p w:rsidR="00981EF3" w:rsidRDefault="00981EF3">
      <w:pPr>
        <w:rPr>
          <w:sz w:val="28"/>
          <w:szCs w:val="28"/>
        </w:rPr>
      </w:pPr>
    </w:p>
    <w:p w:rsidR="00981EF3" w:rsidRDefault="00981EF3">
      <w:pPr>
        <w:rPr>
          <w:sz w:val="28"/>
          <w:szCs w:val="28"/>
        </w:rPr>
      </w:pPr>
    </w:p>
    <w:p w:rsidR="00981EF3" w:rsidRDefault="00981EF3">
      <w:pPr>
        <w:rPr>
          <w:sz w:val="28"/>
          <w:szCs w:val="28"/>
        </w:rPr>
      </w:pPr>
      <w:r>
        <w:rPr>
          <w:sz w:val="28"/>
          <w:szCs w:val="28"/>
        </w:rPr>
        <w:t xml:space="preserve">Poland, </w:t>
      </w:r>
      <w:proofErr w:type="spellStart"/>
      <w:r>
        <w:rPr>
          <w:sz w:val="28"/>
          <w:szCs w:val="28"/>
        </w:rPr>
        <w:t>officially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</w:t>
      </w:r>
      <w:proofErr w:type="spellEnd"/>
      <w:r>
        <w:rPr>
          <w:sz w:val="28"/>
          <w:szCs w:val="28"/>
        </w:rPr>
        <w:t xml:space="preserve"> of Poland is a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located</w:t>
      </w:r>
      <w:proofErr w:type="spellEnd"/>
      <w:r>
        <w:rPr>
          <w:sz w:val="28"/>
          <w:szCs w:val="28"/>
        </w:rPr>
        <w:t xml:space="preserve"> in Central Europe. Poland has a </w:t>
      </w:r>
      <w:proofErr w:type="spellStart"/>
      <w:r>
        <w:rPr>
          <w:sz w:val="28"/>
          <w:szCs w:val="28"/>
        </w:rPr>
        <w:t>population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nearly</w:t>
      </w:r>
      <w:proofErr w:type="spellEnd"/>
      <w:r>
        <w:rPr>
          <w:sz w:val="28"/>
          <w:szCs w:val="28"/>
        </w:rPr>
        <w:t xml:space="preserve"> 38.5 </w:t>
      </w:r>
      <w:proofErr w:type="spellStart"/>
      <w:r>
        <w:rPr>
          <w:sz w:val="28"/>
          <w:szCs w:val="28"/>
        </w:rPr>
        <w:t>million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fifth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populous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Union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Warsaw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nation’s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capital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largest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metropolis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cities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include</w:t>
      </w:r>
      <w:proofErr w:type="spellEnd"/>
      <w:r>
        <w:rPr>
          <w:sz w:val="28"/>
          <w:szCs w:val="28"/>
        </w:rPr>
        <w:t xml:space="preserve"> </w:t>
      </w:r>
      <w:r w:rsidRPr="00981EF3">
        <w:rPr>
          <w:sz w:val="28"/>
          <w:szCs w:val="28"/>
        </w:rPr>
        <w:t xml:space="preserve"> </w:t>
      </w:r>
      <w:proofErr w:type="spellStart"/>
      <w:r w:rsidRPr="00981EF3">
        <w:rPr>
          <w:sz w:val="28"/>
          <w:szCs w:val="28"/>
        </w:rPr>
        <w:t>Kraków</w:t>
      </w:r>
      <w:proofErr w:type="spellEnd"/>
      <w:proofErr w:type="gramEnd"/>
      <w:r w:rsidRPr="00981EF3">
        <w:rPr>
          <w:sz w:val="28"/>
          <w:szCs w:val="28"/>
        </w:rPr>
        <w:t xml:space="preserve">, </w:t>
      </w:r>
      <w:proofErr w:type="spellStart"/>
      <w:r w:rsidRPr="00981EF3">
        <w:rPr>
          <w:sz w:val="28"/>
          <w:szCs w:val="28"/>
        </w:rPr>
        <w:t>Łódź</w:t>
      </w:r>
      <w:proofErr w:type="spellEnd"/>
      <w:r w:rsidRPr="00981EF3">
        <w:rPr>
          <w:sz w:val="28"/>
          <w:szCs w:val="28"/>
        </w:rPr>
        <w:t xml:space="preserve">, </w:t>
      </w:r>
      <w:proofErr w:type="spellStart"/>
      <w:r w:rsidRPr="00981EF3">
        <w:rPr>
          <w:sz w:val="28"/>
          <w:szCs w:val="28"/>
        </w:rPr>
        <w:t>Wrocław</w:t>
      </w:r>
      <w:proofErr w:type="spellEnd"/>
      <w:r w:rsidRPr="00981EF3">
        <w:rPr>
          <w:sz w:val="28"/>
          <w:szCs w:val="28"/>
        </w:rPr>
        <w:t xml:space="preserve">, </w:t>
      </w:r>
      <w:proofErr w:type="spellStart"/>
      <w:r w:rsidRPr="00981EF3">
        <w:rPr>
          <w:sz w:val="28"/>
          <w:szCs w:val="28"/>
        </w:rPr>
        <w:t>Poznań</w:t>
      </w:r>
      <w:proofErr w:type="spellEnd"/>
      <w:r w:rsidRPr="00981EF3">
        <w:rPr>
          <w:sz w:val="28"/>
          <w:szCs w:val="28"/>
        </w:rPr>
        <w:t xml:space="preserve">, </w:t>
      </w:r>
      <w:proofErr w:type="spellStart"/>
      <w:r w:rsidRPr="00981EF3">
        <w:rPr>
          <w:sz w:val="28"/>
          <w:szCs w:val="28"/>
        </w:rPr>
        <w:t>Gdańsk</w:t>
      </w:r>
      <w:proofErr w:type="spellEnd"/>
      <w:r w:rsidRPr="00981EF3">
        <w:rPr>
          <w:sz w:val="28"/>
          <w:szCs w:val="28"/>
        </w:rPr>
        <w:t xml:space="preserve">, </w:t>
      </w:r>
      <w:proofErr w:type="spellStart"/>
      <w:r w:rsidRPr="00981EF3">
        <w:rPr>
          <w:sz w:val="28"/>
          <w:szCs w:val="28"/>
        </w:rPr>
        <w:t>and</w:t>
      </w:r>
      <w:proofErr w:type="spellEnd"/>
      <w:r w:rsidRPr="00981EF3">
        <w:rPr>
          <w:sz w:val="28"/>
          <w:szCs w:val="28"/>
        </w:rPr>
        <w:t xml:space="preserve"> </w:t>
      </w:r>
      <w:proofErr w:type="spellStart"/>
      <w:r w:rsidRPr="00981EF3">
        <w:rPr>
          <w:sz w:val="28"/>
          <w:szCs w:val="28"/>
        </w:rPr>
        <w:t>Szcze</w:t>
      </w:r>
      <w:r w:rsidR="00CC2AAC">
        <w:rPr>
          <w:sz w:val="28"/>
          <w:szCs w:val="28"/>
        </w:rPr>
        <w:t>W</w:t>
      </w:r>
      <w:r w:rsidRPr="00981EF3">
        <w:rPr>
          <w:sz w:val="28"/>
          <w:szCs w:val="28"/>
        </w:rPr>
        <w:t>cin</w:t>
      </w:r>
      <w:proofErr w:type="spellEnd"/>
      <w:r w:rsidRPr="00981EF3">
        <w:rPr>
          <w:sz w:val="28"/>
          <w:szCs w:val="28"/>
        </w:rPr>
        <w:t>.</w:t>
      </w:r>
      <w:r w:rsidR="00056C30">
        <w:rPr>
          <w:sz w:val="28"/>
          <w:szCs w:val="28"/>
        </w:rPr>
        <w:t xml:space="preserve"> </w:t>
      </w:r>
      <w:proofErr w:type="spellStart"/>
      <w:r w:rsidR="00056C30">
        <w:rPr>
          <w:sz w:val="28"/>
          <w:szCs w:val="28"/>
        </w:rPr>
        <w:t>The</w:t>
      </w:r>
      <w:proofErr w:type="spellEnd"/>
      <w:r w:rsidR="00056C30">
        <w:rPr>
          <w:sz w:val="28"/>
          <w:szCs w:val="28"/>
        </w:rPr>
        <w:t xml:space="preserve"> </w:t>
      </w:r>
      <w:proofErr w:type="spellStart"/>
      <w:r w:rsidR="00056C30">
        <w:rPr>
          <w:sz w:val="28"/>
          <w:szCs w:val="28"/>
        </w:rPr>
        <w:t>official</w:t>
      </w:r>
      <w:proofErr w:type="spellEnd"/>
      <w:r w:rsidR="00056C30">
        <w:rPr>
          <w:sz w:val="28"/>
          <w:szCs w:val="28"/>
        </w:rPr>
        <w:t xml:space="preserve"> </w:t>
      </w:r>
      <w:proofErr w:type="spellStart"/>
      <w:r w:rsidR="00056C30">
        <w:rPr>
          <w:sz w:val="28"/>
          <w:szCs w:val="28"/>
        </w:rPr>
        <w:t>language</w:t>
      </w:r>
      <w:proofErr w:type="spellEnd"/>
      <w:r w:rsidR="00056C30">
        <w:rPr>
          <w:sz w:val="28"/>
          <w:szCs w:val="28"/>
        </w:rPr>
        <w:t xml:space="preserve"> is </w:t>
      </w:r>
      <w:proofErr w:type="spellStart"/>
      <w:r w:rsidR="00056C30">
        <w:rPr>
          <w:sz w:val="28"/>
          <w:szCs w:val="28"/>
        </w:rPr>
        <w:t>Polish</w:t>
      </w:r>
      <w:proofErr w:type="spellEnd"/>
      <w:r w:rsidR="00056C30">
        <w:rPr>
          <w:sz w:val="28"/>
          <w:szCs w:val="28"/>
        </w:rPr>
        <w:t>.</w:t>
      </w:r>
    </w:p>
    <w:p w:rsidR="00056C30" w:rsidRDefault="00056C30">
      <w:pPr>
        <w:rPr>
          <w:sz w:val="28"/>
          <w:szCs w:val="28"/>
        </w:rPr>
      </w:pPr>
      <w:proofErr w:type="spellStart"/>
      <w:proofErr w:type="gram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care</w:t>
      </w:r>
      <w:proofErr w:type="spellEnd"/>
      <w:r w:rsidRPr="00056C30">
        <w:rPr>
          <w:sz w:val="28"/>
          <w:szCs w:val="28"/>
        </w:rPr>
        <w:t xml:space="preserve"> in Poland is </w:t>
      </w:r>
      <w:proofErr w:type="spellStart"/>
      <w:r w:rsidRPr="00056C30">
        <w:rPr>
          <w:sz w:val="28"/>
          <w:szCs w:val="28"/>
        </w:rPr>
        <w:t>Insurance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based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and</w:t>
      </w:r>
      <w:proofErr w:type="spellEnd"/>
      <w:r w:rsidRPr="00056C30">
        <w:rPr>
          <w:sz w:val="28"/>
          <w:szCs w:val="28"/>
        </w:rPr>
        <w:t xml:space="preserve"> is </w:t>
      </w:r>
      <w:proofErr w:type="spellStart"/>
      <w:r w:rsidRPr="00056C30">
        <w:rPr>
          <w:sz w:val="28"/>
          <w:szCs w:val="28"/>
        </w:rPr>
        <w:t>delivered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through</w:t>
      </w:r>
      <w:proofErr w:type="spellEnd"/>
      <w:r w:rsidRPr="00056C30">
        <w:rPr>
          <w:sz w:val="28"/>
          <w:szCs w:val="28"/>
        </w:rPr>
        <w:t xml:space="preserve"> a </w:t>
      </w:r>
      <w:proofErr w:type="spellStart"/>
      <w:r w:rsidRPr="00056C30">
        <w:rPr>
          <w:sz w:val="28"/>
          <w:szCs w:val="28"/>
        </w:rPr>
        <w:t>publicly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funded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system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called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Narodowy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Fundusz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Zdrowia</w:t>
      </w:r>
      <w:proofErr w:type="spellEnd"/>
      <w:r w:rsidRPr="00056C30">
        <w:rPr>
          <w:sz w:val="28"/>
          <w:szCs w:val="28"/>
        </w:rPr>
        <w:t xml:space="preserve">, </w:t>
      </w:r>
      <w:proofErr w:type="spellStart"/>
      <w:r w:rsidRPr="00056C30">
        <w:rPr>
          <w:sz w:val="28"/>
          <w:szCs w:val="28"/>
        </w:rPr>
        <w:t>which</w:t>
      </w:r>
      <w:proofErr w:type="spellEnd"/>
      <w:r w:rsidRPr="00056C30">
        <w:rPr>
          <w:sz w:val="28"/>
          <w:szCs w:val="28"/>
        </w:rPr>
        <w:t xml:space="preserve"> is </w:t>
      </w:r>
      <w:proofErr w:type="spellStart"/>
      <w:r w:rsidRPr="00056C30">
        <w:rPr>
          <w:sz w:val="28"/>
          <w:szCs w:val="28"/>
        </w:rPr>
        <w:t>free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for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all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citizens</w:t>
      </w:r>
      <w:proofErr w:type="spellEnd"/>
      <w:r w:rsidRPr="00056C30">
        <w:rPr>
          <w:sz w:val="28"/>
          <w:szCs w:val="28"/>
        </w:rPr>
        <w:t xml:space="preserve"> of Poland </w:t>
      </w:r>
      <w:proofErr w:type="spellStart"/>
      <w:r w:rsidRPr="00056C30">
        <w:rPr>
          <w:sz w:val="28"/>
          <w:szCs w:val="28"/>
        </w:rPr>
        <w:t>provided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they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fall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into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"</w:t>
      </w:r>
      <w:proofErr w:type="spellStart"/>
      <w:r w:rsidRPr="00056C30">
        <w:rPr>
          <w:sz w:val="28"/>
          <w:szCs w:val="28"/>
        </w:rPr>
        <w:t>insured</w:t>
      </w:r>
      <w:proofErr w:type="spellEnd"/>
      <w:r w:rsidRPr="00056C30">
        <w:rPr>
          <w:sz w:val="28"/>
          <w:szCs w:val="28"/>
        </w:rPr>
        <w:t xml:space="preserve">" </w:t>
      </w:r>
      <w:proofErr w:type="spellStart"/>
      <w:r w:rsidRPr="00056C30">
        <w:rPr>
          <w:sz w:val="28"/>
          <w:szCs w:val="28"/>
        </w:rPr>
        <w:t>category</w:t>
      </w:r>
      <w:proofErr w:type="spellEnd"/>
      <w:r w:rsidRPr="00056C30">
        <w:rPr>
          <w:sz w:val="28"/>
          <w:szCs w:val="28"/>
        </w:rPr>
        <w:t xml:space="preserve"> (</w:t>
      </w:r>
      <w:proofErr w:type="spellStart"/>
      <w:r w:rsidRPr="00056C30">
        <w:rPr>
          <w:sz w:val="28"/>
          <w:szCs w:val="28"/>
        </w:rPr>
        <w:t>usually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meaning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that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they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have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their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insurance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paid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for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by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their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employer</w:t>
      </w:r>
      <w:proofErr w:type="spellEnd"/>
      <w:r w:rsidRPr="00056C30">
        <w:rPr>
          <w:sz w:val="28"/>
          <w:szCs w:val="28"/>
        </w:rPr>
        <w:t xml:space="preserve">, </w:t>
      </w:r>
      <w:proofErr w:type="spellStart"/>
      <w:r w:rsidRPr="00056C30">
        <w:rPr>
          <w:sz w:val="28"/>
          <w:szCs w:val="28"/>
        </w:rPr>
        <w:t>or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spouse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or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child</w:t>
      </w:r>
      <w:proofErr w:type="spellEnd"/>
      <w:r w:rsidRPr="00056C30">
        <w:rPr>
          <w:sz w:val="28"/>
          <w:szCs w:val="28"/>
        </w:rPr>
        <w:t xml:space="preserve"> of an </w:t>
      </w:r>
      <w:proofErr w:type="spellStart"/>
      <w:r w:rsidRPr="00056C30">
        <w:rPr>
          <w:sz w:val="28"/>
          <w:szCs w:val="28"/>
        </w:rPr>
        <w:t>insured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person</w:t>
      </w:r>
      <w:proofErr w:type="spellEnd"/>
      <w:r w:rsidRPr="00056C30">
        <w:rPr>
          <w:sz w:val="28"/>
          <w:szCs w:val="28"/>
        </w:rPr>
        <w:t>).</w:t>
      </w:r>
      <w:proofErr w:type="gramEnd"/>
    </w:p>
    <w:p w:rsidR="00056C30" w:rsidRDefault="00056C30">
      <w:pPr>
        <w:rPr>
          <w:sz w:val="28"/>
          <w:szCs w:val="28"/>
        </w:rPr>
      </w:pPr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According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to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Article</w:t>
      </w:r>
      <w:proofErr w:type="spellEnd"/>
      <w:r w:rsidRPr="00056C30">
        <w:rPr>
          <w:sz w:val="28"/>
          <w:szCs w:val="28"/>
        </w:rPr>
        <w:t xml:space="preserve"> 68 of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Polish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Constitution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everyone</w:t>
      </w:r>
      <w:proofErr w:type="spellEnd"/>
      <w:r w:rsidRPr="00056C30">
        <w:rPr>
          <w:sz w:val="28"/>
          <w:szCs w:val="28"/>
        </w:rPr>
        <w:t xml:space="preserve"> has a </w:t>
      </w:r>
      <w:proofErr w:type="spellStart"/>
      <w:r w:rsidRPr="00056C30">
        <w:rPr>
          <w:sz w:val="28"/>
          <w:szCs w:val="28"/>
        </w:rPr>
        <w:t>right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to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have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access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to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care</w:t>
      </w:r>
      <w:proofErr w:type="spellEnd"/>
      <w:r w:rsidRPr="00056C30">
        <w:rPr>
          <w:sz w:val="28"/>
          <w:szCs w:val="28"/>
        </w:rPr>
        <w:t xml:space="preserve">. </w:t>
      </w:r>
      <w:proofErr w:type="spellStart"/>
      <w:r w:rsidRPr="00056C30">
        <w:rPr>
          <w:sz w:val="28"/>
          <w:szCs w:val="28"/>
        </w:rPr>
        <w:t>Citizens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granted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equal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access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to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publicly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funded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healthcare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system</w:t>
      </w:r>
      <w:proofErr w:type="spellEnd"/>
      <w:r w:rsidRPr="00056C30">
        <w:rPr>
          <w:sz w:val="28"/>
          <w:szCs w:val="28"/>
        </w:rPr>
        <w:t>.</w:t>
      </w:r>
    </w:p>
    <w:p w:rsidR="00056C30" w:rsidRDefault="00056C30">
      <w:pPr>
        <w:rPr>
          <w:sz w:val="28"/>
          <w:szCs w:val="28"/>
        </w:rPr>
      </w:pPr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In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particular</w:t>
      </w:r>
      <w:proofErr w:type="spellEnd"/>
      <w:r w:rsidRPr="00056C30">
        <w:rPr>
          <w:sz w:val="28"/>
          <w:szCs w:val="28"/>
        </w:rPr>
        <w:t xml:space="preserve">,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government</w:t>
      </w:r>
      <w:proofErr w:type="spellEnd"/>
      <w:r w:rsidRPr="00056C30">
        <w:rPr>
          <w:sz w:val="28"/>
          <w:szCs w:val="28"/>
        </w:rPr>
        <w:t xml:space="preserve"> is </w:t>
      </w:r>
      <w:proofErr w:type="spellStart"/>
      <w:r w:rsidRPr="00056C30">
        <w:rPr>
          <w:sz w:val="28"/>
          <w:szCs w:val="28"/>
        </w:rPr>
        <w:t>obliged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to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provide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free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to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young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children</w:t>
      </w:r>
      <w:proofErr w:type="spellEnd"/>
      <w:r w:rsidRPr="00056C30">
        <w:rPr>
          <w:sz w:val="28"/>
          <w:szCs w:val="28"/>
        </w:rPr>
        <w:t xml:space="preserve">, </w:t>
      </w:r>
      <w:proofErr w:type="spellStart"/>
      <w:r w:rsidRPr="00056C30">
        <w:rPr>
          <w:sz w:val="28"/>
          <w:szCs w:val="28"/>
        </w:rPr>
        <w:t>pregnant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women</w:t>
      </w:r>
      <w:proofErr w:type="spellEnd"/>
      <w:r w:rsidRPr="00056C30">
        <w:rPr>
          <w:sz w:val="28"/>
          <w:szCs w:val="28"/>
        </w:rPr>
        <w:t xml:space="preserve">, </w:t>
      </w:r>
      <w:proofErr w:type="spellStart"/>
      <w:r w:rsidRPr="00056C30">
        <w:rPr>
          <w:sz w:val="28"/>
          <w:szCs w:val="28"/>
        </w:rPr>
        <w:t>disabled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people</w:t>
      </w:r>
      <w:proofErr w:type="spellEnd"/>
      <w:r w:rsidRPr="00056C30">
        <w:rPr>
          <w:sz w:val="28"/>
          <w:szCs w:val="28"/>
        </w:rPr>
        <w:t xml:space="preserve">, </w:t>
      </w:r>
      <w:proofErr w:type="spellStart"/>
      <w:r w:rsidRPr="00056C30">
        <w:rPr>
          <w:sz w:val="28"/>
          <w:szCs w:val="28"/>
        </w:rPr>
        <w:t>and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elderly</w:t>
      </w:r>
      <w:proofErr w:type="spellEnd"/>
      <w:r w:rsidRPr="00056C30">
        <w:rPr>
          <w:sz w:val="28"/>
          <w:szCs w:val="28"/>
        </w:rPr>
        <w:t>.</w:t>
      </w:r>
    </w:p>
    <w:p w:rsidR="00056C30" w:rsidRDefault="00056C30" w:rsidP="00056C30"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However</w:t>
      </w:r>
      <w:proofErr w:type="spellEnd"/>
      <w:r w:rsidRPr="00056C30">
        <w:rPr>
          <w:sz w:val="28"/>
          <w:szCs w:val="28"/>
        </w:rPr>
        <w:t xml:space="preserve">, </w:t>
      </w:r>
      <w:proofErr w:type="spellStart"/>
      <w:r w:rsidRPr="00056C30">
        <w:rPr>
          <w:sz w:val="28"/>
          <w:szCs w:val="28"/>
        </w:rPr>
        <w:t>private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healthcare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use</w:t>
      </w:r>
      <w:proofErr w:type="spellEnd"/>
      <w:r w:rsidRPr="00056C30">
        <w:rPr>
          <w:sz w:val="28"/>
          <w:szCs w:val="28"/>
        </w:rPr>
        <w:t xml:space="preserve"> is </w:t>
      </w:r>
      <w:proofErr w:type="spellStart"/>
      <w:r w:rsidRPr="00056C30">
        <w:rPr>
          <w:sz w:val="28"/>
          <w:szCs w:val="28"/>
        </w:rPr>
        <w:t>very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extensive</w:t>
      </w:r>
      <w:proofErr w:type="spellEnd"/>
      <w:r w:rsidRPr="00056C30">
        <w:rPr>
          <w:sz w:val="28"/>
          <w:szCs w:val="28"/>
        </w:rPr>
        <w:t xml:space="preserve"> in Poland. </w:t>
      </w:r>
      <w:proofErr w:type="spellStart"/>
      <w:r w:rsidRPr="00056C30">
        <w:rPr>
          <w:sz w:val="28"/>
          <w:szCs w:val="28"/>
        </w:rPr>
        <w:t>Patients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who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uninsured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have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to</w:t>
      </w:r>
      <w:proofErr w:type="spellEnd"/>
      <w:r w:rsidRPr="00056C30">
        <w:rPr>
          <w:sz w:val="28"/>
          <w:szCs w:val="28"/>
        </w:rPr>
        <w:t xml:space="preserve"> pay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full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cost</w:t>
      </w:r>
      <w:proofErr w:type="spellEnd"/>
      <w:r w:rsidRPr="00056C30">
        <w:rPr>
          <w:sz w:val="28"/>
          <w:szCs w:val="28"/>
        </w:rPr>
        <w:t xml:space="preserve"> of </w:t>
      </w:r>
      <w:proofErr w:type="spellStart"/>
      <w:r w:rsidRPr="00056C30">
        <w:rPr>
          <w:sz w:val="28"/>
          <w:szCs w:val="28"/>
        </w:rPr>
        <w:t>medical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services</w:t>
      </w:r>
      <w:proofErr w:type="spellEnd"/>
      <w:r w:rsidRPr="00056C30">
        <w:rPr>
          <w:sz w:val="28"/>
          <w:szCs w:val="28"/>
        </w:rPr>
        <w:t xml:space="preserve">. </w:t>
      </w:r>
      <w:proofErr w:type="spellStart"/>
      <w:r w:rsidRPr="00056C30">
        <w:rPr>
          <w:sz w:val="28"/>
          <w:szCs w:val="28"/>
        </w:rPr>
        <w:t>According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to</w:t>
      </w:r>
      <w:proofErr w:type="spellEnd"/>
      <w:r w:rsidRPr="00056C30">
        <w:rPr>
          <w:sz w:val="28"/>
          <w:szCs w:val="28"/>
        </w:rPr>
        <w:t xml:space="preserve"> a </w:t>
      </w:r>
      <w:proofErr w:type="spellStart"/>
      <w:r w:rsidRPr="00056C30">
        <w:rPr>
          <w:sz w:val="28"/>
          <w:szCs w:val="28"/>
        </w:rPr>
        <w:t>study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conducted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by</w:t>
      </w:r>
      <w:proofErr w:type="spellEnd"/>
      <w:r w:rsidRPr="00056C30">
        <w:rPr>
          <w:sz w:val="28"/>
          <w:szCs w:val="28"/>
        </w:rPr>
        <w:t xml:space="preserve"> CBOS in 2016, </w:t>
      </w:r>
      <w:proofErr w:type="spellStart"/>
      <w:r w:rsidRPr="00056C30">
        <w:rPr>
          <w:sz w:val="28"/>
          <w:szCs w:val="28"/>
        </w:rPr>
        <w:t>out</w:t>
      </w:r>
      <w:proofErr w:type="spellEnd"/>
      <w:r w:rsidRPr="00056C30">
        <w:rPr>
          <w:sz w:val="28"/>
          <w:szCs w:val="28"/>
        </w:rPr>
        <w:t xml:space="preserve"> of 84% </w:t>
      </w:r>
      <w:proofErr w:type="spellStart"/>
      <w:r w:rsidRPr="00056C30">
        <w:rPr>
          <w:sz w:val="28"/>
          <w:szCs w:val="28"/>
        </w:rPr>
        <w:t>patients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taking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part</w:t>
      </w:r>
      <w:proofErr w:type="spellEnd"/>
      <w:r w:rsidRPr="00056C30">
        <w:rPr>
          <w:sz w:val="28"/>
          <w:szCs w:val="28"/>
        </w:rPr>
        <w:t xml:space="preserve"> in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survey</w:t>
      </w:r>
      <w:proofErr w:type="spellEnd"/>
      <w:r w:rsidRPr="00056C30">
        <w:rPr>
          <w:sz w:val="28"/>
          <w:szCs w:val="28"/>
        </w:rPr>
        <w:t xml:space="preserve">, 40% </w:t>
      </w:r>
      <w:proofErr w:type="spellStart"/>
      <w:r w:rsidRPr="00056C30">
        <w:rPr>
          <w:sz w:val="28"/>
          <w:szCs w:val="28"/>
        </w:rPr>
        <w:t>declared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use</w:t>
      </w:r>
      <w:proofErr w:type="spellEnd"/>
      <w:r w:rsidRPr="00056C30">
        <w:rPr>
          <w:sz w:val="28"/>
          <w:szCs w:val="28"/>
        </w:rPr>
        <w:t xml:space="preserve"> of </w:t>
      </w:r>
      <w:proofErr w:type="spellStart"/>
      <w:r w:rsidRPr="00056C30">
        <w:rPr>
          <w:sz w:val="28"/>
          <w:szCs w:val="28"/>
        </w:rPr>
        <w:t>both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private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and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public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services</w:t>
      </w:r>
      <w:proofErr w:type="spellEnd"/>
      <w:r w:rsidRPr="00056C30">
        <w:rPr>
          <w:sz w:val="28"/>
          <w:szCs w:val="28"/>
        </w:rPr>
        <w:t xml:space="preserve">, 37% </w:t>
      </w:r>
      <w:proofErr w:type="spellStart"/>
      <w:r w:rsidRPr="00056C30">
        <w:rPr>
          <w:sz w:val="28"/>
          <w:szCs w:val="28"/>
        </w:rPr>
        <w:t>use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only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public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care</w:t>
      </w:r>
      <w:proofErr w:type="spellEnd"/>
      <w:r w:rsidRPr="00056C30">
        <w:rPr>
          <w:sz w:val="28"/>
          <w:szCs w:val="28"/>
        </w:rPr>
        <w:t xml:space="preserve">, </w:t>
      </w:r>
      <w:proofErr w:type="spellStart"/>
      <w:r w:rsidRPr="00056C30">
        <w:rPr>
          <w:sz w:val="28"/>
          <w:szCs w:val="28"/>
        </w:rPr>
        <w:t>and</w:t>
      </w:r>
      <w:proofErr w:type="spellEnd"/>
      <w:r w:rsidRPr="00056C30">
        <w:rPr>
          <w:sz w:val="28"/>
          <w:szCs w:val="28"/>
        </w:rPr>
        <w:t xml:space="preserve"> 7% </w:t>
      </w:r>
      <w:proofErr w:type="spellStart"/>
      <w:r w:rsidRPr="00056C30">
        <w:rPr>
          <w:sz w:val="28"/>
          <w:szCs w:val="28"/>
        </w:rPr>
        <w:t>use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only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private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services</w:t>
      </w:r>
      <w:proofErr w:type="spellEnd"/>
      <w:r w:rsidRPr="00056C30">
        <w:rPr>
          <w:sz w:val="28"/>
          <w:szCs w:val="28"/>
        </w:rPr>
        <w:t xml:space="preserve">. 77% of </w:t>
      </w:r>
      <w:proofErr w:type="spellStart"/>
      <w:r w:rsidRPr="00056C30">
        <w:rPr>
          <w:sz w:val="28"/>
          <w:szCs w:val="28"/>
        </w:rPr>
        <w:t>all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responders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declared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using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private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care</w:t>
      </w:r>
      <w:proofErr w:type="spellEnd"/>
      <w:r w:rsidRPr="00056C30">
        <w:rPr>
          <w:sz w:val="28"/>
          <w:szCs w:val="28"/>
        </w:rPr>
        <w:t xml:space="preserve"> is </w:t>
      </w:r>
      <w:proofErr w:type="spellStart"/>
      <w:r w:rsidRPr="00056C30">
        <w:rPr>
          <w:sz w:val="28"/>
          <w:szCs w:val="28"/>
        </w:rPr>
        <w:t>caused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by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long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waiting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services</w:t>
      </w:r>
      <w:proofErr w:type="spellEnd"/>
      <w:r>
        <w:rPr>
          <w:sz w:val="28"/>
          <w:szCs w:val="28"/>
        </w:rPr>
        <w:t>.</w:t>
      </w:r>
      <w:r w:rsidRPr="00056C30">
        <w:t xml:space="preserve"> </w:t>
      </w:r>
    </w:p>
    <w:p w:rsidR="00056C30" w:rsidRDefault="00056C30" w:rsidP="00056C30">
      <w:pPr>
        <w:rPr>
          <w:sz w:val="28"/>
          <w:szCs w:val="28"/>
        </w:rPr>
      </w:pP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main </w:t>
      </w:r>
      <w:proofErr w:type="spellStart"/>
      <w:r w:rsidRPr="00056C30">
        <w:rPr>
          <w:sz w:val="28"/>
          <w:szCs w:val="28"/>
        </w:rPr>
        <w:t>financing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source</w:t>
      </w:r>
      <w:proofErr w:type="spellEnd"/>
      <w:r w:rsidRPr="00056C30">
        <w:rPr>
          <w:sz w:val="28"/>
          <w:szCs w:val="28"/>
        </w:rPr>
        <w:t xml:space="preserve"> is </w:t>
      </w:r>
      <w:proofErr w:type="spell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insurance</w:t>
      </w:r>
      <w:proofErr w:type="spellEnd"/>
      <w:r w:rsidRPr="00056C30">
        <w:rPr>
          <w:sz w:val="28"/>
          <w:szCs w:val="28"/>
        </w:rPr>
        <w:t xml:space="preserve"> in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National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Fund</w:t>
      </w:r>
      <w:proofErr w:type="spellEnd"/>
      <w:r w:rsidRPr="00056C30">
        <w:rPr>
          <w:sz w:val="28"/>
          <w:szCs w:val="28"/>
        </w:rPr>
        <w:t xml:space="preserve">. </w:t>
      </w:r>
      <w:proofErr w:type="spellStart"/>
      <w:r w:rsidRPr="00056C30">
        <w:rPr>
          <w:sz w:val="28"/>
          <w:szCs w:val="28"/>
        </w:rPr>
        <w:t>Citizens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obligated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to</w:t>
      </w:r>
      <w:proofErr w:type="spellEnd"/>
      <w:r w:rsidRPr="00056C30">
        <w:rPr>
          <w:sz w:val="28"/>
          <w:szCs w:val="28"/>
        </w:rPr>
        <w:t xml:space="preserve"> pay </w:t>
      </w:r>
      <w:proofErr w:type="spellStart"/>
      <w:r w:rsidRPr="00056C30">
        <w:rPr>
          <w:sz w:val="28"/>
          <w:szCs w:val="28"/>
        </w:rPr>
        <w:t>insurance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fees</w:t>
      </w:r>
      <w:proofErr w:type="spellEnd"/>
      <w:r w:rsidRPr="00056C30">
        <w:rPr>
          <w:sz w:val="28"/>
          <w:szCs w:val="28"/>
        </w:rPr>
        <w:t xml:space="preserve"> (</w:t>
      </w:r>
      <w:proofErr w:type="spellStart"/>
      <w:r w:rsidRPr="00056C30">
        <w:rPr>
          <w:sz w:val="28"/>
          <w:szCs w:val="28"/>
        </w:rPr>
        <w:t>redistributed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tax</w:t>
      </w:r>
      <w:proofErr w:type="spellEnd"/>
      <w:r w:rsidRPr="00056C30">
        <w:rPr>
          <w:sz w:val="28"/>
          <w:szCs w:val="28"/>
        </w:rPr>
        <w:t xml:space="preserve">) </w:t>
      </w:r>
      <w:proofErr w:type="spellStart"/>
      <w:r w:rsidRPr="00056C30">
        <w:rPr>
          <w:sz w:val="28"/>
          <w:szCs w:val="28"/>
        </w:rPr>
        <w:t>which</w:t>
      </w:r>
      <w:proofErr w:type="spellEnd"/>
      <w:r w:rsidRPr="00056C30">
        <w:rPr>
          <w:sz w:val="28"/>
          <w:szCs w:val="28"/>
        </w:rPr>
        <w:t xml:space="preserve"> is 9% </w:t>
      </w:r>
      <w:proofErr w:type="spellStart"/>
      <w:r w:rsidRPr="00056C30">
        <w:rPr>
          <w:sz w:val="28"/>
          <w:szCs w:val="28"/>
        </w:rPr>
        <w:t>deducted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from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personal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income</w:t>
      </w:r>
      <w:proofErr w:type="spellEnd"/>
      <w:r w:rsidRPr="00056C30">
        <w:rPr>
          <w:sz w:val="28"/>
          <w:szCs w:val="28"/>
        </w:rPr>
        <w:t xml:space="preserve"> (7,75% is </w:t>
      </w:r>
      <w:proofErr w:type="spellStart"/>
      <w:r w:rsidRPr="00056C30">
        <w:rPr>
          <w:sz w:val="28"/>
          <w:szCs w:val="28"/>
        </w:rPr>
        <w:t>deducted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from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tax</w:t>
      </w:r>
      <w:proofErr w:type="spellEnd"/>
      <w:r w:rsidRPr="00056C30">
        <w:rPr>
          <w:sz w:val="28"/>
          <w:szCs w:val="28"/>
        </w:rPr>
        <w:t xml:space="preserve">, 1,25% </w:t>
      </w:r>
      <w:proofErr w:type="spellStart"/>
      <w:r w:rsidRPr="00056C30">
        <w:rPr>
          <w:sz w:val="28"/>
          <w:szCs w:val="28"/>
        </w:rPr>
        <w:t>covered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by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insured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goes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directly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to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National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Fund</w:t>
      </w:r>
      <w:proofErr w:type="spellEnd"/>
      <w:r w:rsidRPr="00056C30">
        <w:rPr>
          <w:sz w:val="28"/>
          <w:szCs w:val="28"/>
        </w:rPr>
        <w:t xml:space="preserve">).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national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budget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covers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around</w:t>
      </w:r>
      <w:proofErr w:type="spellEnd"/>
      <w:r w:rsidRPr="00056C30">
        <w:rPr>
          <w:sz w:val="28"/>
          <w:szCs w:val="28"/>
        </w:rPr>
        <w:t xml:space="preserve"> 5% of </w:t>
      </w:r>
      <w:proofErr w:type="spellStart"/>
      <w:r w:rsidRPr="00056C30">
        <w:rPr>
          <w:sz w:val="28"/>
          <w:szCs w:val="28"/>
        </w:rPr>
        <w:t>all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expenses</w:t>
      </w:r>
      <w:proofErr w:type="spellEnd"/>
      <w:r w:rsidRPr="00056C30">
        <w:rPr>
          <w:sz w:val="28"/>
          <w:szCs w:val="28"/>
        </w:rPr>
        <w:t>.</w:t>
      </w:r>
    </w:p>
    <w:p w:rsidR="00056C30" w:rsidRDefault="00056C30" w:rsidP="00056C30">
      <w:pPr>
        <w:rPr>
          <w:sz w:val="28"/>
          <w:szCs w:val="28"/>
        </w:rPr>
      </w:pPr>
    </w:p>
    <w:p w:rsidR="00056C30" w:rsidRDefault="00056C30" w:rsidP="00056C30">
      <w:pPr>
        <w:rPr>
          <w:sz w:val="28"/>
          <w:szCs w:val="28"/>
        </w:rPr>
      </w:pPr>
      <w:proofErr w:type="spellStart"/>
      <w:r w:rsidRPr="00056C30">
        <w:rPr>
          <w:sz w:val="28"/>
          <w:szCs w:val="28"/>
        </w:rPr>
        <w:lastRenderedPageBreak/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basis</w:t>
      </w:r>
      <w:proofErr w:type="spellEnd"/>
      <w:r w:rsidRPr="00056C30">
        <w:rPr>
          <w:sz w:val="28"/>
          <w:szCs w:val="28"/>
        </w:rPr>
        <w:t xml:space="preserve"> of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system</w:t>
      </w:r>
      <w:proofErr w:type="spellEnd"/>
      <w:r w:rsidRPr="00056C30">
        <w:rPr>
          <w:sz w:val="28"/>
          <w:szCs w:val="28"/>
        </w:rPr>
        <w:t xml:space="preserve"> is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primary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physician</w:t>
      </w:r>
      <w:proofErr w:type="spellEnd"/>
      <w:r w:rsidRPr="00056C30">
        <w:rPr>
          <w:sz w:val="28"/>
          <w:szCs w:val="28"/>
        </w:rPr>
        <w:t xml:space="preserve">, </w:t>
      </w:r>
      <w:proofErr w:type="spellStart"/>
      <w:r w:rsidRPr="00056C30">
        <w:rPr>
          <w:sz w:val="28"/>
          <w:szCs w:val="28"/>
        </w:rPr>
        <w:t>who</w:t>
      </w:r>
      <w:proofErr w:type="spellEnd"/>
      <w:r w:rsidRPr="00056C30">
        <w:rPr>
          <w:sz w:val="28"/>
          <w:szCs w:val="28"/>
        </w:rPr>
        <w:t xml:space="preserve"> is </w:t>
      </w:r>
      <w:proofErr w:type="spellStart"/>
      <w:r w:rsidRPr="00056C30">
        <w:rPr>
          <w:sz w:val="28"/>
          <w:szCs w:val="28"/>
        </w:rPr>
        <w:t>most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commonly</w:t>
      </w:r>
      <w:proofErr w:type="spellEnd"/>
      <w:r w:rsidRPr="00056C30">
        <w:rPr>
          <w:sz w:val="28"/>
          <w:szCs w:val="28"/>
        </w:rPr>
        <w:t xml:space="preserve"> a </w:t>
      </w:r>
      <w:proofErr w:type="spellStart"/>
      <w:r w:rsidRPr="00056C30">
        <w:rPr>
          <w:sz w:val="28"/>
          <w:szCs w:val="28"/>
        </w:rPr>
        <w:t>specialist</w:t>
      </w:r>
      <w:proofErr w:type="spellEnd"/>
      <w:r w:rsidRPr="00056C30">
        <w:rPr>
          <w:sz w:val="28"/>
          <w:szCs w:val="28"/>
        </w:rPr>
        <w:t xml:space="preserve"> in </w:t>
      </w:r>
      <w:proofErr w:type="spellStart"/>
      <w:r w:rsidRPr="00056C30">
        <w:rPr>
          <w:sz w:val="28"/>
          <w:szCs w:val="28"/>
        </w:rPr>
        <w:t>family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. </w:t>
      </w:r>
      <w:proofErr w:type="spellStart"/>
      <w:r w:rsidRPr="00056C30">
        <w:rPr>
          <w:sz w:val="28"/>
          <w:szCs w:val="28"/>
        </w:rPr>
        <w:t>They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responsible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for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conducting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treatment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and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taking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preventive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actions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for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assigned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patients</w:t>
      </w:r>
      <w:proofErr w:type="spellEnd"/>
      <w:r w:rsidRPr="00056C30">
        <w:rPr>
          <w:sz w:val="28"/>
          <w:szCs w:val="28"/>
        </w:rPr>
        <w:t xml:space="preserve">. </w:t>
      </w:r>
      <w:proofErr w:type="spellStart"/>
      <w:r w:rsidRPr="00056C30">
        <w:rPr>
          <w:sz w:val="28"/>
          <w:szCs w:val="28"/>
        </w:rPr>
        <w:t>If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sickness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requires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intervention</w:t>
      </w:r>
      <w:proofErr w:type="spellEnd"/>
      <w:r w:rsidRPr="00056C30">
        <w:rPr>
          <w:sz w:val="28"/>
          <w:szCs w:val="28"/>
        </w:rPr>
        <w:t xml:space="preserve"> of a </w:t>
      </w:r>
      <w:proofErr w:type="spellStart"/>
      <w:r w:rsidRPr="00056C30">
        <w:rPr>
          <w:sz w:val="28"/>
          <w:szCs w:val="28"/>
        </w:rPr>
        <w:t>specialist</w:t>
      </w:r>
      <w:proofErr w:type="spellEnd"/>
      <w:r w:rsidRPr="00056C30">
        <w:rPr>
          <w:sz w:val="28"/>
          <w:szCs w:val="28"/>
        </w:rPr>
        <w:t xml:space="preserve">,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first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contact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doctor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issues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referral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to</w:t>
      </w:r>
      <w:proofErr w:type="spellEnd"/>
      <w:r w:rsidRPr="00056C30">
        <w:rPr>
          <w:sz w:val="28"/>
          <w:szCs w:val="28"/>
        </w:rPr>
        <w:t xml:space="preserve"> a </w:t>
      </w:r>
      <w:proofErr w:type="spellStart"/>
      <w:r w:rsidRPr="00056C30">
        <w:rPr>
          <w:sz w:val="28"/>
          <w:szCs w:val="28"/>
        </w:rPr>
        <w:t>hospital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or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other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unit</w:t>
      </w:r>
      <w:proofErr w:type="spellEnd"/>
      <w:r w:rsidRPr="00056C30">
        <w:rPr>
          <w:sz w:val="28"/>
          <w:szCs w:val="28"/>
        </w:rPr>
        <w:t xml:space="preserve">. </w:t>
      </w:r>
    </w:p>
    <w:p w:rsidR="00056C30" w:rsidRDefault="00056C30" w:rsidP="00056C30">
      <w:pPr>
        <w:rPr>
          <w:sz w:val="28"/>
          <w:szCs w:val="28"/>
        </w:rPr>
      </w:pPr>
      <w:proofErr w:type="spellStart"/>
      <w:r w:rsidRPr="00056C30">
        <w:rPr>
          <w:sz w:val="28"/>
          <w:szCs w:val="28"/>
        </w:rPr>
        <w:t>Primary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care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surgeries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open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from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Monday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to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Friday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from</w:t>
      </w:r>
      <w:proofErr w:type="spellEnd"/>
      <w:r w:rsidRPr="00056C30">
        <w:rPr>
          <w:sz w:val="28"/>
          <w:szCs w:val="28"/>
        </w:rPr>
        <w:t xml:space="preserve"> 8:00 </w:t>
      </w:r>
      <w:proofErr w:type="spellStart"/>
      <w:r w:rsidRPr="00056C30">
        <w:rPr>
          <w:sz w:val="28"/>
          <w:szCs w:val="28"/>
        </w:rPr>
        <w:t>a.m</w:t>
      </w:r>
      <w:proofErr w:type="spellEnd"/>
      <w:r w:rsidRPr="00056C30">
        <w:rPr>
          <w:sz w:val="28"/>
          <w:szCs w:val="28"/>
        </w:rPr>
        <w:t xml:space="preserve">. </w:t>
      </w:r>
      <w:proofErr w:type="spellStart"/>
      <w:r w:rsidRPr="00056C30">
        <w:rPr>
          <w:sz w:val="28"/>
          <w:szCs w:val="28"/>
        </w:rPr>
        <w:t>to</w:t>
      </w:r>
      <w:proofErr w:type="spellEnd"/>
      <w:r w:rsidRPr="00056C30">
        <w:rPr>
          <w:sz w:val="28"/>
          <w:szCs w:val="28"/>
        </w:rPr>
        <w:t xml:space="preserve"> 6:00 </w:t>
      </w:r>
      <w:proofErr w:type="spellStart"/>
      <w:r w:rsidRPr="00056C30">
        <w:rPr>
          <w:sz w:val="28"/>
          <w:szCs w:val="28"/>
        </w:rPr>
        <w:t>p.m</w:t>
      </w:r>
      <w:proofErr w:type="spellEnd"/>
      <w:r w:rsidRPr="00056C30">
        <w:rPr>
          <w:sz w:val="28"/>
          <w:szCs w:val="28"/>
        </w:rPr>
        <w:t xml:space="preserve">. At </w:t>
      </w:r>
      <w:proofErr w:type="spellStart"/>
      <w:r w:rsidRPr="00056C30">
        <w:rPr>
          <w:sz w:val="28"/>
          <w:szCs w:val="28"/>
        </w:rPr>
        <w:t>other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times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Narodowy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Fundusz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Zdrowia</w:t>
      </w:r>
      <w:proofErr w:type="spellEnd"/>
      <w:r w:rsidRPr="00056C30">
        <w:rPr>
          <w:sz w:val="28"/>
          <w:szCs w:val="28"/>
        </w:rPr>
        <w:t xml:space="preserve"> has </w:t>
      </w:r>
      <w:proofErr w:type="spellStart"/>
      <w:r w:rsidRPr="00056C30">
        <w:rPr>
          <w:sz w:val="28"/>
          <w:szCs w:val="28"/>
        </w:rPr>
        <w:t>contracts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with</w:t>
      </w:r>
      <w:proofErr w:type="spellEnd"/>
      <w:r w:rsidRPr="00056C30">
        <w:rPr>
          <w:sz w:val="28"/>
          <w:szCs w:val="28"/>
        </w:rPr>
        <w:t xml:space="preserve"> 24-hour </w:t>
      </w:r>
      <w:proofErr w:type="spellStart"/>
      <w:r w:rsidRPr="00056C30">
        <w:rPr>
          <w:sz w:val="28"/>
          <w:szCs w:val="28"/>
        </w:rPr>
        <w:t>medical</w:t>
      </w:r>
      <w:proofErr w:type="spellEnd"/>
      <w:r w:rsidRPr="00056C30">
        <w:rPr>
          <w:sz w:val="28"/>
          <w:szCs w:val="28"/>
        </w:rPr>
        <w:t xml:space="preserve"> service </w:t>
      </w:r>
      <w:proofErr w:type="spellStart"/>
      <w:r w:rsidRPr="00056C30">
        <w:rPr>
          <w:sz w:val="28"/>
          <w:szCs w:val="28"/>
        </w:rPr>
        <w:t>units</w:t>
      </w:r>
      <w:proofErr w:type="spellEnd"/>
      <w:r w:rsidRPr="00056C30">
        <w:rPr>
          <w:sz w:val="28"/>
          <w:szCs w:val="28"/>
        </w:rPr>
        <w:t xml:space="preserve">. </w:t>
      </w:r>
      <w:proofErr w:type="spellStart"/>
      <w:r w:rsidRPr="00056C30">
        <w:rPr>
          <w:sz w:val="28"/>
          <w:szCs w:val="28"/>
        </w:rPr>
        <w:t>Addresses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and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telephone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numbers</w:t>
      </w:r>
      <w:proofErr w:type="spellEnd"/>
      <w:r w:rsidRPr="00056C30">
        <w:rPr>
          <w:sz w:val="28"/>
          <w:szCs w:val="28"/>
        </w:rPr>
        <w:t xml:space="preserve"> of </w:t>
      </w:r>
      <w:proofErr w:type="spellStart"/>
      <w:r w:rsidRPr="00056C30">
        <w:rPr>
          <w:sz w:val="28"/>
          <w:szCs w:val="28"/>
        </w:rPr>
        <w:t>units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providing</w:t>
      </w:r>
      <w:proofErr w:type="spellEnd"/>
      <w:r w:rsidRPr="00056C30">
        <w:rPr>
          <w:sz w:val="28"/>
          <w:szCs w:val="28"/>
        </w:rPr>
        <w:t xml:space="preserve"> 24 </w:t>
      </w:r>
      <w:proofErr w:type="spellStart"/>
      <w:r w:rsidRPr="00056C30">
        <w:rPr>
          <w:sz w:val="28"/>
          <w:szCs w:val="28"/>
        </w:rPr>
        <w:t>hour-medical</w:t>
      </w:r>
      <w:proofErr w:type="spellEnd"/>
      <w:r w:rsidRPr="00056C30">
        <w:rPr>
          <w:sz w:val="28"/>
          <w:szCs w:val="28"/>
        </w:rPr>
        <w:t xml:space="preserve"> service </w:t>
      </w:r>
      <w:proofErr w:type="spellStart"/>
      <w:r w:rsidRPr="00056C30">
        <w:rPr>
          <w:sz w:val="28"/>
          <w:szCs w:val="28"/>
        </w:rPr>
        <w:t>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available</w:t>
      </w:r>
      <w:proofErr w:type="spellEnd"/>
      <w:r w:rsidRPr="00056C30">
        <w:rPr>
          <w:sz w:val="28"/>
          <w:szCs w:val="28"/>
        </w:rPr>
        <w:t xml:space="preserve"> in </w:t>
      </w:r>
      <w:proofErr w:type="spellStart"/>
      <w:r w:rsidRPr="00056C30">
        <w:rPr>
          <w:sz w:val="28"/>
          <w:szCs w:val="28"/>
        </w:rPr>
        <w:t>primary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healthcare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surgeries</w:t>
      </w:r>
      <w:proofErr w:type="spellEnd"/>
      <w:r w:rsidRPr="00056C30">
        <w:rPr>
          <w:sz w:val="28"/>
          <w:szCs w:val="28"/>
        </w:rPr>
        <w:t xml:space="preserve">. A </w:t>
      </w:r>
      <w:proofErr w:type="spellStart"/>
      <w:r w:rsidRPr="00056C30">
        <w:rPr>
          <w:sz w:val="28"/>
          <w:szCs w:val="28"/>
        </w:rPr>
        <w:t>referral</w:t>
      </w:r>
      <w:proofErr w:type="spellEnd"/>
      <w:r w:rsidRPr="00056C30">
        <w:rPr>
          <w:sz w:val="28"/>
          <w:szCs w:val="28"/>
        </w:rPr>
        <w:t xml:space="preserve"> is not </w:t>
      </w:r>
      <w:proofErr w:type="spellStart"/>
      <w:r w:rsidRPr="00056C30">
        <w:rPr>
          <w:sz w:val="28"/>
          <w:szCs w:val="28"/>
        </w:rPr>
        <w:t>needed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for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oncology</w:t>
      </w:r>
      <w:proofErr w:type="spellEnd"/>
      <w:r w:rsidRPr="00056C30">
        <w:rPr>
          <w:sz w:val="28"/>
          <w:szCs w:val="28"/>
        </w:rPr>
        <w:t xml:space="preserve">, </w:t>
      </w:r>
      <w:proofErr w:type="spellStart"/>
      <w:r w:rsidRPr="00056C30">
        <w:rPr>
          <w:sz w:val="28"/>
          <w:szCs w:val="28"/>
        </w:rPr>
        <w:t>gynecology</w:t>
      </w:r>
      <w:proofErr w:type="spellEnd"/>
      <w:r w:rsidRPr="00056C30">
        <w:rPr>
          <w:sz w:val="28"/>
          <w:szCs w:val="28"/>
        </w:rPr>
        <w:t xml:space="preserve">, </w:t>
      </w:r>
      <w:proofErr w:type="spellStart"/>
      <w:r w:rsidRPr="00056C30">
        <w:rPr>
          <w:sz w:val="28"/>
          <w:szCs w:val="28"/>
        </w:rPr>
        <w:t>psychiatry</w:t>
      </w:r>
      <w:proofErr w:type="spellEnd"/>
      <w:r w:rsidRPr="00056C30">
        <w:rPr>
          <w:sz w:val="28"/>
          <w:szCs w:val="28"/>
        </w:rPr>
        <w:t xml:space="preserve">, </w:t>
      </w:r>
      <w:proofErr w:type="spellStart"/>
      <w:r w:rsidRPr="00056C30">
        <w:rPr>
          <w:sz w:val="28"/>
          <w:szCs w:val="28"/>
        </w:rPr>
        <w:t>dentistry</w:t>
      </w:r>
      <w:proofErr w:type="spellEnd"/>
      <w:r w:rsidRPr="00056C30">
        <w:rPr>
          <w:sz w:val="28"/>
          <w:szCs w:val="28"/>
        </w:rPr>
        <w:t xml:space="preserve">, </w:t>
      </w:r>
      <w:proofErr w:type="spellStart"/>
      <w:r w:rsidRPr="00056C30">
        <w:rPr>
          <w:sz w:val="28"/>
          <w:szCs w:val="28"/>
        </w:rPr>
        <w:t>or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sexually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transmitted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diseases</w:t>
      </w:r>
      <w:proofErr w:type="spellEnd"/>
      <w:r w:rsidRPr="00056C30">
        <w:rPr>
          <w:sz w:val="28"/>
          <w:szCs w:val="28"/>
        </w:rPr>
        <w:t xml:space="preserve">. Not </w:t>
      </w:r>
      <w:proofErr w:type="spellStart"/>
      <w:r w:rsidRPr="00056C30">
        <w:rPr>
          <w:sz w:val="28"/>
          <w:szCs w:val="28"/>
        </w:rPr>
        <w:t>all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dental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treatment</w:t>
      </w:r>
      <w:proofErr w:type="spellEnd"/>
      <w:r w:rsidRPr="00056C30">
        <w:rPr>
          <w:sz w:val="28"/>
          <w:szCs w:val="28"/>
        </w:rPr>
        <w:t xml:space="preserve"> is </w:t>
      </w:r>
      <w:proofErr w:type="spellStart"/>
      <w:r w:rsidRPr="00056C30">
        <w:rPr>
          <w:sz w:val="28"/>
          <w:szCs w:val="28"/>
        </w:rPr>
        <w:t>covered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by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the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health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insurance</w:t>
      </w:r>
      <w:proofErr w:type="spellEnd"/>
      <w:r w:rsidRPr="00056C30">
        <w:rPr>
          <w:sz w:val="28"/>
          <w:szCs w:val="28"/>
        </w:rPr>
        <w:t xml:space="preserve"> </w:t>
      </w:r>
      <w:proofErr w:type="spellStart"/>
      <w:r w:rsidRPr="00056C30">
        <w:rPr>
          <w:sz w:val="28"/>
          <w:szCs w:val="28"/>
        </w:rPr>
        <w:t>scheme</w:t>
      </w:r>
      <w:proofErr w:type="spellEnd"/>
      <w:r w:rsidRPr="00056C30">
        <w:rPr>
          <w:sz w:val="28"/>
          <w:szCs w:val="28"/>
        </w:rPr>
        <w:t>.</w:t>
      </w:r>
    </w:p>
    <w:p w:rsidR="00D11892" w:rsidRDefault="00D11892" w:rsidP="00056C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countries</w:t>
      </w:r>
      <w:proofErr w:type="spellEnd"/>
      <w:r>
        <w:rPr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056C30" w:rsidRDefault="00056C30" w:rsidP="00056C30">
      <w:pPr>
        <w:rPr>
          <w:sz w:val="28"/>
          <w:szCs w:val="28"/>
        </w:rPr>
      </w:pPr>
    </w:p>
    <w:p w:rsidR="00056C30" w:rsidRDefault="00056C30" w:rsidP="00056C30">
      <w:pPr>
        <w:rPr>
          <w:sz w:val="28"/>
          <w:szCs w:val="28"/>
        </w:rPr>
      </w:pPr>
      <w:r>
        <w:rPr>
          <w:sz w:val="28"/>
          <w:szCs w:val="28"/>
        </w:rPr>
        <w:t>REFERENCES</w:t>
      </w:r>
    </w:p>
    <w:p w:rsidR="00056C30" w:rsidRPr="00056C30" w:rsidRDefault="00056C30" w:rsidP="00056C3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tr-TR"/>
        </w:rPr>
      </w:pPr>
      <w:r w:rsidRPr="00056C30">
        <w:rPr>
          <w:rFonts w:ascii="Arial" w:eastAsia="Times New Roman" w:hAnsi="Arial" w:cs="Arial"/>
          <w:color w:val="202122"/>
          <w:sz w:val="19"/>
          <w:szCs w:val="19"/>
          <w:lang w:eastAsia="tr-TR"/>
        </w:rPr>
        <w:t> </w:t>
      </w:r>
      <w:hyperlink r:id="rId6" w:history="1"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"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PolishConstitution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"</w:t>
        </w:r>
      </w:hyperlink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 xml:space="preserve">. </w:t>
      </w:r>
      <w:proofErr w:type="spellStart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Polish</w:t>
      </w:r>
      <w:proofErr w:type="spellEnd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 xml:space="preserve"> </w:t>
      </w:r>
      <w:proofErr w:type="spellStart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Parliament</w:t>
      </w:r>
      <w:proofErr w:type="spellEnd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 xml:space="preserve">. </w:t>
      </w:r>
      <w:proofErr w:type="spellStart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Retrieved</w:t>
      </w:r>
      <w:proofErr w:type="spellEnd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 23 April 2013.</w:t>
      </w:r>
    </w:p>
    <w:p w:rsidR="00056C30" w:rsidRPr="00056C30" w:rsidRDefault="00056C30" w:rsidP="00056C3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tr-TR"/>
        </w:rPr>
      </w:pPr>
      <w:hyperlink r:id="rId7" w:anchor="cite_ref-2" w:tooltip="Jump up" w:history="1">
        <w:r w:rsidRPr="00056C30">
          <w:rPr>
            <w:rFonts w:ascii="Arial" w:eastAsia="Times New Roman" w:hAnsi="Arial" w:cs="Arial"/>
            <w:b/>
            <w:bCs/>
            <w:color w:val="0645AD"/>
            <w:sz w:val="19"/>
            <w:szCs w:val="19"/>
            <w:u w:val="single"/>
            <w:lang w:eastAsia="tr-TR"/>
          </w:rPr>
          <w:t>^</w:t>
        </w:r>
      </w:hyperlink>
      <w:r w:rsidRPr="00056C30">
        <w:rPr>
          <w:rFonts w:ascii="Arial" w:eastAsia="Times New Roman" w:hAnsi="Arial" w:cs="Arial"/>
          <w:color w:val="202122"/>
          <w:sz w:val="19"/>
          <w:szCs w:val="19"/>
          <w:lang w:eastAsia="tr-TR"/>
        </w:rPr>
        <w:t> </w:t>
      </w:r>
      <w:hyperlink r:id="rId8" w:history="1">
        <w:r w:rsidRPr="00056C30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tr-TR"/>
          </w:rPr>
          <w:t>https://www.cbos.pl/SPISKOM.POL/2016/K_112_16.PDF</w:t>
        </w:r>
      </w:hyperlink>
    </w:p>
    <w:p w:rsidR="00056C30" w:rsidRPr="00056C30" w:rsidRDefault="00056C30" w:rsidP="00056C3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tr-TR"/>
        </w:rPr>
      </w:pPr>
      <w:hyperlink r:id="rId9" w:anchor="cite_ref-3" w:tooltip="Jump up" w:history="1">
        <w:r w:rsidRPr="00056C30">
          <w:rPr>
            <w:rFonts w:ascii="Arial" w:eastAsia="Times New Roman" w:hAnsi="Arial" w:cs="Arial"/>
            <w:b/>
            <w:bCs/>
            <w:color w:val="0645AD"/>
            <w:sz w:val="19"/>
            <w:szCs w:val="19"/>
            <w:u w:val="single"/>
            <w:lang w:eastAsia="tr-TR"/>
          </w:rPr>
          <w:t>^</w:t>
        </w:r>
      </w:hyperlink>
      <w:r w:rsidRPr="00056C30">
        <w:rPr>
          <w:rFonts w:ascii="Arial" w:eastAsia="Times New Roman" w:hAnsi="Arial" w:cs="Arial"/>
          <w:color w:val="202122"/>
          <w:sz w:val="19"/>
          <w:szCs w:val="19"/>
          <w:lang w:eastAsia="tr-TR"/>
        </w:rPr>
        <w:t> </w:t>
      </w:r>
      <w:hyperlink r:id="rId10" w:history="1"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"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Kampania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17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Celów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-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Cele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Zrównoważonego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Rozwoju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w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biznesie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"</w:t>
        </w:r>
      </w:hyperlink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 </w:t>
      </w:r>
      <w:r w:rsidRPr="00056C30">
        <w:rPr>
          <w:rFonts w:ascii="Arial" w:eastAsia="Times New Roman" w:hAnsi="Arial" w:cs="Arial"/>
          <w:i/>
          <w:iCs/>
          <w:color w:val="202122"/>
          <w:sz w:val="18"/>
          <w:szCs w:val="18"/>
          <w:lang w:eastAsia="tr-TR"/>
        </w:rPr>
        <w:t>(PDF)</w:t>
      </w:r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 xml:space="preserve">. 18 </w:t>
      </w:r>
      <w:proofErr w:type="spellStart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August</w:t>
      </w:r>
      <w:proofErr w:type="spellEnd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 xml:space="preserve"> 2020.</w:t>
      </w:r>
    </w:p>
    <w:p w:rsidR="00056C30" w:rsidRPr="00056C30" w:rsidRDefault="00056C30" w:rsidP="00056C3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tr-TR"/>
        </w:rPr>
      </w:pPr>
      <w:hyperlink r:id="rId11" w:anchor="cite_ref-4" w:tooltip="Jump up" w:history="1">
        <w:r w:rsidRPr="00056C30">
          <w:rPr>
            <w:rFonts w:ascii="Arial" w:eastAsia="Times New Roman" w:hAnsi="Arial" w:cs="Arial"/>
            <w:b/>
            <w:bCs/>
            <w:color w:val="0645AD"/>
            <w:sz w:val="19"/>
            <w:szCs w:val="19"/>
            <w:u w:val="single"/>
            <w:lang w:eastAsia="tr-TR"/>
          </w:rPr>
          <w:t>^</w:t>
        </w:r>
      </w:hyperlink>
      <w:r w:rsidRPr="00056C30">
        <w:rPr>
          <w:rFonts w:ascii="Arial" w:eastAsia="Times New Roman" w:hAnsi="Arial" w:cs="Arial"/>
          <w:color w:val="202122"/>
          <w:sz w:val="19"/>
          <w:szCs w:val="19"/>
          <w:lang w:eastAsia="tr-TR"/>
        </w:rPr>
        <w:t> </w:t>
      </w:r>
      <w:hyperlink r:id="rId12" w:history="1"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"Poland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HiT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(2019)"</w:t>
        </w:r>
      </w:hyperlink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 xml:space="preserve">. </w:t>
      </w:r>
      <w:proofErr w:type="spellStart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European</w:t>
      </w:r>
      <w:proofErr w:type="spellEnd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 xml:space="preserve"> </w:t>
      </w:r>
      <w:proofErr w:type="spellStart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Observatory</w:t>
      </w:r>
      <w:proofErr w:type="spellEnd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 xml:space="preserve">. 2019. </w:t>
      </w:r>
      <w:proofErr w:type="spellStart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Retrieved</w:t>
      </w:r>
      <w:proofErr w:type="spellEnd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 xml:space="preserve"> 10 </w:t>
      </w:r>
      <w:proofErr w:type="spellStart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July</w:t>
      </w:r>
      <w:proofErr w:type="spellEnd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 2019.</w:t>
      </w:r>
    </w:p>
    <w:p w:rsidR="00056C30" w:rsidRPr="00056C30" w:rsidRDefault="00056C30" w:rsidP="00056C3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tr-TR"/>
        </w:rPr>
      </w:pPr>
      <w:hyperlink r:id="rId13" w:anchor="cite_ref-5" w:tooltip="Jump up" w:history="1">
        <w:r w:rsidRPr="00056C30">
          <w:rPr>
            <w:rFonts w:ascii="Arial" w:eastAsia="Times New Roman" w:hAnsi="Arial" w:cs="Arial"/>
            <w:b/>
            <w:bCs/>
            <w:color w:val="0645AD"/>
            <w:sz w:val="19"/>
            <w:szCs w:val="19"/>
            <w:u w:val="single"/>
            <w:lang w:eastAsia="tr-TR"/>
          </w:rPr>
          <w:t>^</w:t>
        </w:r>
      </w:hyperlink>
      <w:r w:rsidRPr="00056C30">
        <w:rPr>
          <w:rFonts w:ascii="Arial" w:eastAsia="Times New Roman" w:hAnsi="Arial" w:cs="Arial"/>
          <w:color w:val="202122"/>
          <w:sz w:val="19"/>
          <w:szCs w:val="19"/>
          <w:lang w:eastAsia="tr-TR"/>
        </w:rPr>
        <w:t> </w:t>
      </w:r>
      <w:hyperlink r:id="rId14" w:history="1"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"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Obwieszczenie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Marszałka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Sejmu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Rzeczypospolitej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Polskiej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z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dnia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8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grudnia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2017 r. W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sprawie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ogłoszenia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jednolitego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tekstu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ustawy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o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działalności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leczniczej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"</w:t>
        </w:r>
      </w:hyperlink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.</w:t>
      </w:r>
    </w:p>
    <w:p w:rsidR="00056C30" w:rsidRPr="00056C30" w:rsidRDefault="00056C30" w:rsidP="00056C3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tr-TR"/>
        </w:rPr>
      </w:pPr>
      <w:hyperlink r:id="rId15" w:anchor="cite_ref-6" w:tooltip="Jump up" w:history="1">
        <w:r w:rsidRPr="00056C30">
          <w:rPr>
            <w:rFonts w:ascii="Arial" w:eastAsia="Times New Roman" w:hAnsi="Arial" w:cs="Arial"/>
            <w:b/>
            <w:bCs/>
            <w:color w:val="0645AD"/>
            <w:sz w:val="19"/>
            <w:szCs w:val="19"/>
            <w:u w:val="single"/>
            <w:lang w:eastAsia="tr-TR"/>
          </w:rPr>
          <w:t>^</w:t>
        </w:r>
      </w:hyperlink>
      <w:r w:rsidRPr="00056C30">
        <w:rPr>
          <w:rFonts w:ascii="Arial" w:eastAsia="Times New Roman" w:hAnsi="Arial" w:cs="Arial"/>
          <w:color w:val="202122"/>
          <w:sz w:val="19"/>
          <w:szCs w:val="19"/>
          <w:lang w:eastAsia="tr-TR"/>
        </w:rPr>
        <w:t> </w:t>
      </w:r>
      <w:hyperlink r:id="rId16" w:history="1"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"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Obwieszczenie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Marszałka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Sejmu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Rzeczypospolitej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Polskiej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z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dnia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20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lipca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2018 r. W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sprawie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ogłoszenia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jednolitego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tekstu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ustawy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o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świadczeniach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opieki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zdrowotnej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finansowanych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ze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środków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publicznych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BB6633"/>
            <w:sz w:val="19"/>
            <w:szCs w:val="19"/>
            <w:u w:val="single"/>
            <w:lang w:eastAsia="tr-TR"/>
          </w:rPr>
          <w:t>"</w:t>
        </w:r>
      </w:hyperlink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.</w:t>
      </w:r>
    </w:p>
    <w:p w:rsidR="00056C30" w:rsidRPr="00056C30" w:rsidRDefault="00056C30" w:rsidP="00056C3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tr-TR"/>
        </w:rPr>
      </w:pPr>
      <w:hyperlink r:id="rId17" w:anchor="cite_ref-7" w:tooltip="Jump up" w:history="1">
        <w:r w:rsidRPr="00056C30">
          <w:rPr>
            <w:rFonts w:ascii="Arial" w:eastAsia="Times New Roman" w:hAnsi="Arial" w:cs="Arial"/>
            <w:b/>
            <w:bCs/>
            <w:color w:val="0645AD"/>
            <w:sz w:val="19"/>
            <w:szCs w:val="19"/>
            <w:u w:val="single"/>
            <w:lang w:eastAsia="tr-TR"/>
          </w:rPr>
          <w:t>^</w:t>
        </w:r>
      </w:hyperlink>
      <w:r w:rsidRPr="00056C30">
        <w:rPr>
          <w:rFonts w:ascii="Arial" w:eastAsia="Times New Roman" w:hAnsi="Arial" w:cs="Arial"/>
          <w:color w:val="202122"/>
          <w:sz w:val="19"/>
          <w:szCs w:val="19"/>
          <w:lang w:eastAsia="tr-TR"/>
        </w:rPr>
        <w:t> </w:t>
      </w:r>
      <w:hyperlink r:id="rId18" w:history="1"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"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Obwieszczenie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Marszałka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Sejmu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Rzeczypospolitej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Polskiej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z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dnia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8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czerwca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2017 r. W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sprawie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ogłoszenia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jednolitego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tekstu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ustawy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o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prawach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pacjenta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i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Rzeczniku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Praw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Pacjenta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"</w:t>
        </w:r>
      </w:hyperlink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.</w:t>
      </w:r>
    </w:p>
    <w:p w:rsidR="00056C30" w:rsidRPr="00056C30" w:rsidRDefault="00056C30" w:rsidP="00056C3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tr-TR"/>
        </w:rPr>
      </w:pPr>
      <w:hyperlink r:id="rId19" w:anchor="cite_ref-8" w:tooltip="Jump up" w:history="1">
        <w:r w:rsidRPr="00056C30">
          <w:rPr>
            <w:rFonts w:ascii="Arial" w:eastAsia="Times New Roman" w:hAnsi="Arial" w:cs="Arial"/>
            <w:b/>
            <w:bCs/>
            <w:color w:val="0645AD"/>
            <w:sz w:val="19"/>
            <w:szCs w:val="19"/>
            <w:u w:val="single"/>
            <w:lang w:eastAsia="tr-TR"/>
          </w:rPr>
          <w:t>^</w:t>
        </w:r>
      </w:hyperlink>
      <w:r w:rsidRPr="00056C30">
        <w:rPr>
          <w:rFonts w:ascii="Arial" w:eastAsia="Times New Roman" w:hAnsi="Arial" w:cs="Arial"/>
          <w:color w:val="202122"/>
          <w:sz w:val="19"/>
          <w:szCs w:val="19"/>
          <w:lang w:eastAsia="tr-TR"/>
        </w:rPr>
        <w:t> </w:t>
      </w:r>
      <w:hyperlink r:id="rId20" w:history="1"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"General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information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concerning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access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to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health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care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during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a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temporary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stay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in Poland"</w:t>
        </w:r>
      </w:hyperlink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 xml:space="preserve">. NFZ. 29 </w:t>
      </w:r>
      <w:proofErr w:type="spellStart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January</w:t>
      </w:r>
      <w:proofErr w:type="spellEnd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 xml:space="preserve"> 2015. </w:t>
      </w:r>
      <w:proofErr w:type="spellStart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Retrieved</w:t>
      </w:r>
      <w:proofErr w:type="spellEnd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 xml:space="preserve"> 8 </w:t>
      </w:r>
      <w:proofErr w:type="spellStart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December</w:t>
      </w:r>
      <w:proofErr w:type="spellEnd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 2018.</w:t>
      </w:r>
    </w:p>
    <w:p w:rsidR="00056C30" w:rsidRPr="00056C30" w:rsidRDefault="00056C30" w:rsidP="00056C3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tr-TR"/>
        </w:rPr>
      </w:pPr>
      <w:hyperlink r:id="rId21" w:anchor="cite_ref-9" w:tooltip="Jump up" w:history="1">
        <w:r w:rsidRPr="00056C30">
          <w:rPr>
            <w:rFonts w:ascii="Arial" w:eastAsia="Times New Roman" w:hAnsi="Arial" w:cs="Arial"/>
            <w:b/>
            <w:bCs/>
            <w:color w:val="0645AD"/>
            <w:sz w:val="19"/>
            <w:szCs w:val="19"/>
            <w:u w:val="single"/>
            <w:lang w:eastAsia="tr-TR"/>
          </w:rPr>
          <w:t>^</w:t>
        </w:r>
      </w:hyperlink>
      <w:r w:rsidRPr="00056C30">
        <w:rPr>
          <w:rFonts w:ascii="Arial" w:eastAsia="Times New Roman" w:hAnsi="Arial" w:cs="Arial"/>
          <w:color w:val="202122"/>
          <w:sz w:val="19"/>
          <w:szCs w:val="19"/>
          <w:lang w:eastAsia="tr-TR"/>
        </w:rPr>
        <w:t> </w:t>
      </w:r>
      <w:hyperlink r:id="rId22" w:history="1"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"EWUŚ -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czy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mam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prawo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do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świadczeń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?"</w:t>
        </w:r>
      </w:hyperlink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.</w:t>
      </w:r>
    </w:p>
    <w:p w:rsidR="00056C30" w:rsidRPr="00056C30" w:rsidRDefault="00056C30" w:rsidP="00056C3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tr-TR"/>
        </w:rPr>
      </w:pPr>
      <w:hyperlink r:id="rId23" w:anchor="cite_ref-10" w:tooltip="Jump up" w:history="1">
        <w:r w:rsidRPr="00056C30">
          <w:rPr>
            <w:rFonts w:ascii="Arial" w:eastAsia="Times New Roman" w:hAnsi="Arial" w:cs="Arial"/>
            <w:b/>
            <w:bCs/>
            <w:color w:val="0645AD"/>
            <w:sz w:val="19"/>
            <w:szCs w:val="19"/>
            <w:u w:val="single"/>
            <w:lang w:eastAsia="tr-TR"/>
          </w:rPr>
          <w:t>^</w:t>
        </w:r>
      </w:hyperlink>
      <w:r w:rsidRPr="00056C30">
        <w:rPr>
          <w:rFonts w:ascii="Arial" w:eastAsia="Times New Roman" w:hAnsi="Arial" w:cs="Arial"/>
          <w:color w:val="202122"/>
          <w:sz w:val="19"/>
          <w:szCs w:val="19"/>
          <w:lang w:eastAsia="tr-TR"/>
        </w:rPr>
        <w:t> </w:t>
      </w:r>
      <w:hyperlink r:id="rId24" w:history="1"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"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Polska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na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32.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Miejscu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w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Europejskim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Konsumenckim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Indeksie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Zdrowia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|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Obserwator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Finansowy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: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Ekonomia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,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debata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,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Polska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 xml:space="preserve">, </w:t>
        </w:r>
        <w:proofErr w:type="spellStart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świat</w:t>
        </w:r>
        <w:proofErr w:type="spellEnd"/>
        <w:r w:rsidRPr="00056C30">
          <w:rPr>
            <w:rFonts w:ascii="Arial" w:eastAsia="Times New Roman" w:hAnsi="Arial" w:cs="Arial"/>
            <w:i/>
            <w:iCs/>
            <w:color w:val="3366BB"/>
            <w:sz w:val="19"/>
            <w:szCs w:val="19"/>
            <w:u w:val="single"/>
            <w:lang w:eastAsia="tr-TR"/>
          </w:rPr>
          <w:t>"</w:t>
        </w:r>
      </w:hyperlink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 xml:space="preserve">. 6 </w:t>
      </w:r>
      <w:proofErr w:type="spellStart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>March</w:t>
      </w:r>
      <w:proofErr w:type="spellEnd"/>
      <w:r w:rsidRPr="00056C30">
        <w:rPr>
          <w:rFonts w:ascii="Arial" w:eastAsia="Times New Roman" w:hAnsi="Arial" w:cs="Arial"/>
          <w:i/>
          <w:iCs/>
          <w:color w:val="202122"/>
          <w:sz w:val="19"/>
          <w:szCs w:val="19"/>
          <w:lang w:eastAsia="tr-TR"/>
        </w:rPr>
        <w:t xml:space="preserve"> 2019.</w:t>
      </w:r>
    </w:p>
    <w:p w:rsidR="00056C30" w:rsidRPr="00056C30" w:rsidRDefault="00056C30" w:rsidP="00056C30">
      <w:pPr>
        <w:rPr>
          <w:sz w:val="28"/>
          <w:szCs w:val="28"/>
        </w:rPr>
      </w:pPr>
    </w:p>
    <w:p w:rsidR="00056C30" w:rsidRDefault="00056C30">
      <w:pPr>
        <w:rPr>
          <w:sz w:val="28"/>
          <w:szCs w:val="28"/>
        </w:rPr>
      </w:pPr>
    </w:p>
    <w:p w:rsidR="00981EF3" w:rsidRPr="00981EF3" w:rsidRDefault="00981EF3">
      <w:pPr>
        <w:rPr>
          <w:sz w:val="28"/>
          <w:szCs w:val="28"/>
        </w:rPr>
      </w:pPr>
      <w:r w:rsidRPr="00981EF3">
        <w:rPr>
          <w:sz w:val="28"/>
          <w:szCs w:val="28"/>
        </w:rPr>
        <w:t xml:space="preserve">                                    </w:t>
      </w:r>
    </w:p>
    <w:p w:rsidR="00981EF3" w:rsidRDefault="00981EF3">
      <w:r w:rsidRPr="00981EF3">
        <w:rPr>
          <w:sz w:val="28"/>
          <w:szCs w:val="28"/>
        </w:rPr>
        <w:br w:type="textWrapping" w:clear="all"/>
      </w:r>
    </w:p>
    <w:p w:rsidR="00981EF3" w:rsidRDefault="00981EF3"/>
    <w:p w:rsidR="00B7527A" w:rsidRDefault="00981EF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7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788A"/>
    <w:multiLevelType w:val="multilevel"/>
    <w:tmpl w:val="494A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F3"/>
    <w:rsid w:val="00056C30"/>
    <w:rsid w:val="00981364"/>
    <w:rsid w:val="00981EF3"/>
    <w:rsid w:val="00B7527A"/>
    <w:rsid w:val="00CC2AAC"/>
    <w:rsid w:val="00D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5D3E"/>
  <w15:chartTrackingRefBased/>
  <w15:docId w15:val="{A65A9D2E-4629-4E9E-B4B1-FA2D8B6A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os.pl/SPISKOM.POL/2016/K_112_16.PDF" TargetMode="External"/><Relationship Id="rId13" Type="http://schemas.openxmlformats.org/officeDocument/2006/relationships/hyperlink" Target="https://en.wikipedia.org/wiki/Health_care_in_Poland" TargetMode="External"/><Relationship Id="rId18" Type="http://schemas.openxmlformats.org/officeDocument/2006/relationships/hyperlink" Target="http://prawo.sejm.gov.pl/isap.nsf/DocDetails.xsp?id=WDU2017000131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Health_care_in_Poland" TargetMode="External"/><Relationship Id="rId7" Type="http://schemas.openxmlformats.org/officeDocument/2006/relationships/hyperlink" Target="https://en.wikipedia.org/wiki/Health_care_in_Poland" TargetMode="External"/><Relationship Id="rId12" Type="http://schemas.openxmlformats.org/officeDocument/2006/relationships/hyperlink" Target="http://www.euro.who.int/en/about-us/partners/observatory/publications/health-system-reviews-hits/full-list-of-country-hits/poland-hit-2019" TargetMode="External"/><Relationship Id="rId17" Type="http://schemas.openxmlformats.org/officeDocument/2006/relationships/hyperlink" Target="https://en.wikipedia.org/wiki/Health_care_in_Polan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wo.sejm.gov.pl/isap.nsf/DocDetails.xsp?id=WDU20180001510" TargetMode="External"/><Relationship Id="rId20" Type="http://schemas.openxmlformats.org/officeDocument/2006/relationships/hyperlink" Target="https://www.ekuz.nfz.gov.pl/en/info_dla_uprawnionych_z_innych/general-information-concerning-access-health-care-during-temporary-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jm.gov.pl/prawo/konst/polski/kon1.htm" TargetMode="External"/><Relationship Id="rId11" Type="http://schemas.openxmlformats.org/officeDocument/2006/relationships/hyperlink" Target="https://en.wikipedia.org/wiki/Health_care_in_Poland" TargetMode="External"/><Relationship Id="rId24" Type="http://schemas.openxmlformats.org/officeDocument/2006/relationships/hyperlink" Target="https://www.obserwatorfinansowy.pl/forma/warto-wiedziec/raporty/polska-na-32-miejscu-w-europejskim-konsumenckim-indeksie-zdrowi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Health_care_in_Poland" TargetMode="External"/><Relationship Id="rId23" Type="http://schemas.openxmlformats.org/officeDocument/2006/relationships/hyperlink" Target="https://en.wikipedia.org/wiki/Health_care_in_Poland" TargetMode="External"/><Relationship Id="rId10" Type="http://schemas.openxmlformats.org/officeDocument/2006/relationships/hyperlink" Target="http://www.sdgs.pl/wp-content/uploads/2017/06/sytuacja-zdrowotna-ludnosci-w-polsce-2016-s.pdf" TargetMode="External"/><Relationship Id="rId19" Type="http://schemas.openxmlformats.org/officeDocument/2006/relationships/hyperlink" Target="https://en.wikipedia.org/wiki/Health_care_in_Po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ealth_care_in_Poland" TargetMode="External"/><Relationship Id="rId14" Type="http://schemas.openxmlformats.org/officeDocument/2006/relationships/hyperlink" Target="http://prawo.sejm.gov.pl/isap.nsf/DocDetails.xsp?id=WDU20180000160" TargetMode="External"/><Relationship Id="rId22" Type="http://schemas.openxmlformats.org/officeDocument/2006/relationships/hyperlink" Target="http://www.nfz.gov.pl/dla-pacjenta/ubezpieczenia-w-nf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Aselsan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2021-12-08T19:29:00Z</dcterms:created>
  <dcterms:modified xsi:type="dcterms:W3CDTF">2021-12-09T15:09:00Z</dcterms:modified>
</cp:coreProperties>
</file>