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media/image1.svg" ContentType="image/sv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300" w:lineRule="auto"/>
        <w:textAlignment w:val="auto"/>
        <w:rPr>
          <w:rFonts w:hint="default" w:ascii="Times New Roman" w:hAnsi="Times New Roman" w:eastAsia="SimSun" w:cs="Times New Roman"/>
          <w:b/>
          <w:bCs/>
          <w:color w:val="000000"/>
          <w:kern w:val="0"/>
          <w:sz w:val="24"/>
          <w:szCs w:val="24"/>
          <w:lang w:val="en-US" w:eastAsia="zh-CN" w:bidi="ar"/>
        </w:rPr>
      </w:pPr>
      <w:r>
        <w:rPr>
          <w:rFonts w:ascii="SimSun" w:hAnsi="SimSun" w:eastAsia="SimSun" w:cs="SimSun"/>
          <w:sz w:val="24"/>
          <w:szCs w:val="24"/>
        </w:rPr>
        <w:drawing>
          <wp:anchor distT="0" distB="0" distL="114300" distR="114300" simplePos="0" relativeHeight="251660288" behindDoc="0" locked="0" layoutInCell="1" allowOverlap="1">
            <wp:simplePos x="0" y="0"/>
            <wp:positionH relativeFrom="column">
              <wp:posOffset>104775</wp:posOffset>
            </wp:positionH>
            <wp:positionV relativeFrom="paragraph">
              <wp:posOffset>-12065</wp:posOffset>
            </wp:positionV>
            <wp:extent cx="1620520" cy="1080770"/>
            <wp:effectExtent l="0" t="0" r="17780" b="5080"/>
            <wp:wrapTopAndBottom/>
            <wp:docPr id="2" name="Picture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IMG_256"/>
                    <pic:cNvPicPr>
                      <a:picLocks noChangeAspect="1"/>
                    </pic:cNvPicPr>
                  </pic:nvPicPr>
                  <pic:blipFill>
                    <a:blip r:embed="rId6">
                      <a:extLst>
                        <a:ext uri="{96DAC541-7B7A-43D3-8B79-37D633B846F1}">
                          <asvg:svgBlip xmlns:asvg="http://schemas.microsoft.com/office/drawing/2016/SVG/main" r:embed="rId7"/>
                        </a:ext>
                      </a:extLst>
                    </a:blip>
                    <a:stretch>
                      <a:fillRect/>
                    </a:stretch>
                  </pic:blipFill>
                  <pic:spPr>
                    <a:xfrm>
                      <a:off x="0" y="0"/>
                      <a:ext cx="1620520" cy="1080770"/>
                    </a:xfrm>
                    <a:prstGeom prst="rect">
                      <a:avLst/>
                    </a:prstGeom>
                    <a:noFill/>
                  </pic:spPr>
                </pic:pic>
              </a:graphicData>
            </a:graphic>
          </wp:anchor>
        </w:drawing>
      </w:r>
      <w:r>
        <w:rPr>
          <w:rFonts w:ascii="SimSun" w:hAnsi="SimSun" w:eastAsia="SimSun" w:cs="SimSun"/>
          <w:sz w:val="24"/>
          <w:szCs w:val="24"/>
        </w:rPr>
        <w:drawing>
          <wp:anchor distT="0" distB="0" distL="114300" distR="114300" simplePos="0" relativeHeight="251659264" behindDoc="0" locked="0" layoutInCell="1" allowOverlap="1">
            <wp:simplePos x="0" y="0"/>
            <wp:positionH relativeFrom="column">
              <wp:posOffset>4626610</wp:posOffset>
            </wp:positionH>
            <wp:positionV relativeFrom="paragraph">
              <wp:posOffset>-107950</wp:posOffset>
            </wp:positionV>
            <wp:extent cx="1334135" cy="1134110"/>
            <wp:effectExtent l="0" t="0" r="18415" b="8890"/>
            <wp:wrapTopAndBottom/>
            <wp:docPr id="1" name="Picture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G_256"/>
                    <pic:cNvPicPr>
                      <a:picLocks noChangeAspect="1"/>
                    </pic:cNvPicPr>
                  </pic:nvPicPr>
                  <pic:blipFill>
                    <a:blip r:embed="rId8"/>
                    <a:stretch>
                      <a:fillRect/>
                    </a:stretch>
                  </pic:blipFill>
                  <pic:spPr>
                    <a:xfrm>
                      <a:off x="0" y="0"/>
                      <a:ext cx="1334135" cy="1134110"/>
                    </a:xfrm>
                    <a:prstGeom prst="rect">
                      <a:avLst/>
                    </a:prstGeom>
                    <a:noFill/>
                    <a:ln w="9525">
                      <a:noFill/>
                    </a:ln>
                  </pic:spPr>
                </pic:pic>
              </a:graphicData>
            </a:graphic>
          </wp:anchor>
        </w:drawing>
      </w:r>
      <w:r>
        <w:rPr>
          <w:rFonts w:hint="default" w:ascii="Times New Roman" w:hAnsi="Times New Roman" w:eastAsia="SimSun" w:cs="Times New Roman"/>
          <w:b/>
          <w:bCs/>
          <w:color w:val="000000"/>
          <w:kern w:val="0"/>
          <w:sz w:val="24"/>
          <w:szCs w:val="24"/>
          <w:lang w:val="en-US" w:eastAsia="zh-CN" w:bidi="ar"/>
        </w:rPr>
        <w:t xml:space="preserve">POSITION PAPER </w:t>
      </w:r>
    </w:p>
    <w:p>
      <w:pPr>
        <w:keepNext w:val="0"/>
        <w:keepLines w:val="0"/>
        <w:pageBreakBefore w:val="0"/>
        <w:widowControl/>
        <w:kinsoku/>
        <w:wordWrap/>
        <w:overflowPunct/>
        <w:topLinePunct w:val="0"/>
        <w:autoSpaceDE/>
        <w:autoSpaceDN/>
        <w:bidi w:val="0"/>
        <w:adjustRightInd/>
        <w:snapToGrid/>
        <w:spacing w:line="300" w:lineRule="auto"/>
        <w:textAlignment w:val="auto"/>
        <w:rPr>
          <w:rFonts w:hint="default"/>
          <w:b w:val="0"/>
          <w:bCs w:val="0"/>
          <w:lang w:val="en-US"/>
        </w:rPr>
      </w:pPr>
      <w:r>
        <w:rPr>
          <w:rFonts w:hint="default" w:ascii="Times New Roman" w:hAnsi="Times New Roman" w:eastAsia="SimSun" w:cs="Times New Roman"/>
          <w:b/>
          <w:bCs/>
          <w:color w:val="000000"/>
          <w:kern w:val="0"/>
          <w:sz w:val="24"/>
          <w:szCs w:val="24"/>
          <w:lang w:val="en-US" w:eastAsia="zh-CN" w:bidi="ar"/>
        </w:rPr>
        <w:t xml:space="preserve">Country: </w:t>
      </w:r>
      <w:r>
        <w:rPr>
          <w:rFonts w:hint="default" w:ascii="Times New Roman" w:hAnsi="Times New Roman" w:eastAsia="SimSun" w:cs="Times New Roman"/>
          <w:b w:val="0"/>
          <w:bCs w:val="0"/>
          <w:color w:val="000000"/>
          <w:kern w:val="0"/>
          <w:sz w:val="24"/>
          <w:szCs w:val="24"/>
          <w:lang w:val="en-US" w:eastAsia="zh-CN" w:bidi="ar"/>
        </w:rPr>
        <w:t>Yemen</w:t>
      </w:r>
    </w:p>
    <w:p>
      <w:pPr>
        <w:keepNext w:val="0"/>
        <w:keepLines w:val="0"/>
        <w:widowControl/>
        <w:suppressLineNumbers w:val="0"/>
        <w:spacing w:line="360" w:lineRule="auto"/>
        <w:jc w:val="left"/>
        <w:rPr>
          <w:rFonts w:hint="default"/>
          <w:b w:val="0"/>
          <w:bCs w:val="0"/>
          <w:lang w:val="en-US"/>
        </w:rPr>
      </w:pPr>
      <w:r>
        <w:rPr>
          <w:rFonts w:hint="default" w:ascii="Times New Roman" w:hAnsi="Times New Roman" w:eastAsia="SimSun" w:cs="Times New Roman"/>
          <w:b/>
          <w:bCs/>
          <w:color w:val="000000"/>
          <w:kern w:val="0"/>
          <w:sz w:val="24"/>
          <w:szCs w:val="24"/>
          <w:lang w:val="en-US" w:eastAsia="zh-CN" w:bidi="ar"/>
        </w:rPr>
        <w:t xml:space="preserve">Committee: </w:t>
      </w:r>
      <w:r>
        <w:rPr>
          <w:rFonts w:hint="default" w:ascii="Times New Roman" w:hAnsi="Times New Roman" w:eastAsia="SimSun"/>
          <w:b w:val="0"/>
          <w:bCs w:val="0"/>
          <w:color w:val="000000"/>
          <w:kern w:val="0"/>
          <w:sz w:val="24"/>
          <w:szCs w:val="24"/>
          <w:lang w:val="en-US" w:eastAsia="zh-CN"/>
        </w:rPr>
        <w:t>Comission On The Status Of Women</w:t>
      </w:r>
    </w:p>
    <w:p>
      <w:pPr>
        <w:keepNext w:val="0"/>
        <w:keepLines w:val="0"/>
        <w:pageBreakBefore w:val="0"/>
        <w:widowControl/>
        <w:suppressLineNumbers w:val="0"/>
        <w:kinsoku/>
        <w:wordWrap/>
        <w:overflowPunct/>
        <w:topLinePunct w:val="0"/>
        <w:autoSpaceDE/>
        <w:autoSpaceDN/>
        <w:bidi w:val="0"/>
        <w:adjustRightInd/>
        <w:snapToGrid/>
        <w:spacing w:line="300" w:lineRule="auto"/>
        <w:jc w:val="left"/>
        <w:textAlignment w:val="auto"/>
        <w:rPr>
          <w:rFonts w:hint="default" w:ascii="Times New Roman" w:hAnsi="Times New Roman" w:eastAsia="SimSun" w:cs="Times New Roman"/>
          <w:b w:val="0"/>
          <w:bCs w:val="0"/>
          <w:color w:val="000000"/>
          <w:kern w:val="0"/>
          <w:sz w:val="24"/>
          <w:szCs w:val="24"/>
          <w:lang w:val="en-US" w:eastAsia="zh-CN" w:bidi="ar"/>
        </w:rPr>
      </w:pPr>
      <w:r>
        <w:rPr>
          <w:rFonts w:hint="default" w:ascii="Times New Roman" w:hAnsi="Times New Roman" w:eastAsia="SimSun" w:cs="Times New Roman"/>
          <w:b/>
          <w:bCs/>
          <w:color w:val="000000"/>
          <w:kern w:val="0"/>
          <w:sz w:val="24"/>
          <w:szCs w:val="24"/>
          <w:lang w:val="en-US" w:eastAsia="zh-CN" w:bidi="ar"/>
        </w:rPr>
        <w:t xml:space="preserve">Agenda Item: </w:t>
      </w:r>
      <w:r>
        <w:rPr>
          <w:rFonts w:hint="default" w:ascii="Times New Roman" w:hAnsi="Times New Roman" w:eastAsia="SimSun"/>
          <w:b w:val="0"/>
          <w:bCs w:val="0"/>
          <w:color w:val="000000"/>
          <w:kern w:val="0"/>
          <w:sz w:val="24"/>
          <w:szCs w:val="24"/>
          <w:lang w:val="en-US" w:eastAsia="zh-CN"/>
        </w:rPr>
        <w:t>Recognition and Visibility of Trans-gender Women</w:t>
      </w:r>
    </w:p>
    <w:p>
      <w:pPr>
        <w:keepNext w:val="0"/>
        <w:keepLines w:val="0"/>
        <w:pageBreakBefore w:val="0"/>
        <w:widowControl/>
        <w:suppressLineNumbers w:val="0"/>
        <w:kinsoku/>
        <w:wordWrap/>
        <w:overflowPunct/>
        <w:topLinePunct w:val="0"/>
        <w:autoSpaceDE/>
        <w:autoSpaceDN/>
        <w:bidi w:val="0"/>
        <w:adjustRightInd/>
        <w:snapToGrid/>
        <w:spacing w:line="300" w:lineRule="auto"/>
        <w:jc w:val="left"/>
        <w:textAlignment w:val="auto"/>
        <w:rPr>
          <w:rFonts w:hint="default" w:ascii="Times New Roman" w:hAnsi="Times New Roman" w:eastAsia="SimSun" w:cs="Times New Roman"/>
          <w:b w:val="0"/>
          <w:bCs w:val="0"/>
          <w:color w:val="000000"/>
          <w:kern w:val="0"/>
          <w:sz w:val="24"/>
          <w:szCs w:val="24"/>
          <w:lang w:val="en-US" w:eastAsia="zh-CN" w:bidi="ar"/>
        </w:rPr>
      </w:pPr>
      <w:r>
        <w:rPr>
          <w:rFonts w:hint="default" w:ascii="Times New Roman" w:hAnsi="Times New Roman" w:eastAsia="SimSun" w:cs="Times New Roman"/>
          <w:b/>
          <w:bCs/>
          <w:color w:val="000000"/>
          <w:kern w:val="0"/>
          <w:sz w:val="24"/>
          <w:szCs w:val="24"/>
          <w:lang w:val="en-US" w:eastAsia="zh-CN" w:bidi="ar"/>
        </w:rPr>
        <w:t>Delegate:</w:t>
      </w:r>
      <w:r>
        <w:rPr>
          <w:rFonts w:hint="default" w:ascii="Times New Roman" w:hAnsi="Times New Roman" w:eastAsia="SimSun" w:cs="Times New Roman"/>
          <w:b w:val="0"/>
          <w:bCs w:val="0"/>
          <w:color w:val="000000"/>
          <w:kern w:val="0"/>
          <w:sz w:val="24"/>
          <w:szCs w:val="24"/>
          <w:lang w:val="en-US" w:eastAsia="zh-CN" w:bidi="ar"/>
        </w:rPr>
        <w:t xml:space="preserve"> Buğra Kiremit </w:t>
      </w:r>
    </w:p>
    <w:p>
      <w:pPr>
        <w:keepNext w:val="0"/>
        <w:keepLines w:val="0"/>
        <w:pageBreakBefore w:val="0"/>
        <w:widowControl/>
        <w:suppressLineNumbers w:val="0"/>
        <w:kinsoku/>
        <w:wordWrap/>
        <w:overflowPunct/>
        <w:topLinePunct w:val="0"/>
        <w:autoSpaceDE/>
        <w:autoSpaceDN/>
        <w:bidi w:val="0"/>
        <w:adjustRightInd/>
        <w:snapToGrid/>
        <w:spacing w:line="25" w:lineRule="atLeast"/>
        <w:ind w:firstLine="708" w:firstLineChars="0"/>
        <w:jc w:val="both"/>
        <w:textAlignment w:val="auto"/>
        <w:rPr>
          <w:rFonts w:hint="default" w:ascii="Times New Roman" w:hAnsi="Times New Roman" w:cs="Times New Roman"/>
          <w:b/>
          <w:bCs/>
          <w:sz w:val="24"/>
          <w:szCs w:val="24"/>
          <w:u w:val="none"/>
          <w:lang w:val="en-US"/>
        </w:rPr>
      </w:pPr>
      <w:r>
        <w:rPr>
          <w:rFonts w:hint="default" w:ascii="Times New Roman" w:hAnsi="Times New Roman" w:cs="Times New Roman"/>
          <w:b w:val="0"/>
          <w:bCs w:val="0"/>
          <w:sz w:val="24"/>
          <w:szCs w:val="24"/>
          <w:u w:val="none"/>
          <w:lang w:val="en-US"/>
        </w:rPr>
        <w:t>The Republic of Yemen is located in middle east, bordering the Arabian Sea, Gulf of Aden and Red Sea, between Oman and Saudi Arabia. The population is more than 27 million. Yemen’s capital is Sana’a.</w:t>
      </w:r>
      <w:r>
        <w:rPr>
          <w:rFonts w:hint="default" w:ascii="Times New Roman" w:hAnsi="Times New Roman" w:cs="Times New Roman"/>
          <w:b/>
          <w:bCs/>
          <w:sz w:val="24"/>
          <w:szCs w:val="24"/>
          <w:u w:val="none"/>
          <w:lang w:val="en-US"/>
        </w:rPr>
        <w:t xml:space="preserve"> </w:t>
      </w:r>
    </w:p>
    <w:p>
      <w:pPr>
        <w:keepNext w:val="0"/>
        <w:keepLines w:val="0"/>
        <w:pageBreakBefore w:val="0"/>
        <w:widowControl/>
        <w:suppressLineNumbers w:val="0"/>
        <w:kinsoku/>
        <w:wordWrap/>
        <w:overflowPunct/>
        <w:topLinePunct w:val="0"/>
        <w:autoSpaceDE/>
        <w:autoSpaceDN/>
        <w:bidi w:val="0"/>
        <w:adjustRightInd/>
        <w:snapToGrid/>
        <w:spacing w:line="25" w:lineRule="atLeast"/>
        <w:ind w:firstLine="708" w:firstLineChars="0"/>
        <w:jc w:val="both"/>
        <w:textAlignment w:val="auto"/>
        <w:rPr>
          <w:rFonts w:hint="default" w:ascii="Times New Roman" w:hAnsi="Times New Roman" w:eastAsia="SimSun" w:cs="Times New Roman"/>
          <w:color w:val="000000"/>
          <w:kern w:val="0"/>
          <w:sz w:val="24"/>
          <w:szCs w:val="24"/>
          <w:u w:val="none"/>
          <w:lang w:val="en-US" w:eastAsia="zh-CN"/>
        </w:rPr>
      </w:pPr>
      <w:r>
        <w:rPr>
          <w:rFonts w:hint="default" w:ascii="Times New Roman" w:hAnsi="Times New Roman" w:eastAsia="SimSun" w:cs="Times New Roman"/>
          <w:color w:val="000000"/>
          <w:kern w:val="0"/>
          <w:sz w:val="24"/>
          <w:szCs w:val="24"/>
          <w:u w:val="none"/>
          <w:lang w:val="en-US" w:eastAsia="zh-CN" w:bidi="ar"/>
        </w:rPr>
        <w:t xml:space="preserve">Transgender is an umbrella term that referred to people whose gender identity does not match with the sex that is assigned at birth. As </w:t>
      </w:r>
      <w:r>
        <w:rPr>
          <w:rFonts w:hint="default" w:ascii="Times New Roman" w:hAnsi="Times New Roman" w:eastAsia="SimSun" w:cs="Times New Roman"/>
          <w:color w:val="000000"/>
          <w:kern w:val="0"/>
          <w:sz w:val="24"/>
          <w:szCs w:val="24"/>
          <w:u w:val="none"/>
          <w:lang w:val="en-US" w:eastAsia="zh-CN"/>
        </w:rPr>
        <w:t>gender identity, there is another term that is more than just a basic idea, non-binary. Non-binary people can be seen as someone whose gender does not fall within social binaries. A similar but different term from non-binary is gender non-conforming.</w:t>
      </w:r>
      <w:r>
        <w:rPr>
          <w:rFonts w:hint="default" w:ascii="Times New Roman" w:hAnsi="Times New Roman" w:eastAsia="SimSun"/>
          <w:color w:val="000000"/>
          <w:kern w:val="0"/>
          <w:sz w:val="24"/>
          <w:szCs w:val="24"/>
          <w:u w:val="none"/>
          <w:lang w:val="en-US" w:eastAsia="zh-CN"/>
        </w:rPr>
        <w:t>The term refers to people who do not behave in the ways of society or whose gender expression does not fit precisely into a category.</w:t>
      </w:r>
    </w:p>
    <w:p>
      <w:pPr>
        <w:keepNext w:val="0"/>
        <w:keepLines w:val="0"/>
        <w:pageBreakBefore w:val="0"/>
        <w:widowControl/>
        <w:kinsoku/>
        <w:wordWrap/>
        <w:overflowPunct/>
        <w:topLinePunct w:val="0"/>
        <w:autoSpaceDE/>
        <w:autoSpaceDN/>
        <w:bidi w:val="0"/>
        <w:adjustRightInd/>
        <w:snapToGrid/>
        <w:spacing w:line="25" w:lineRule="atLeast"/>
        <w:ind w:firstLine="708" w:firstLineChars="0"/>
        <w:jc w:val="both"/>
        <w:textAlignment w:val="auto"/>
        <w:rPr>
          <w:rFonts w:hint="default" w:ascii="Times New Roman" w:hAnsi="Times New Roman" w:cs="Times New Roman"/>
          <w:color w:val="auto"/>
          <w:sz w:val="24"/>
          <w:szCs w:val="24"/>
          <w:u w:val="none"/>
        </w:rPr>
      </w:pPr>
      <w:r>
        <w:rPr>
          <w:rFonts w:hint="default" w:ascii="Times New Roman" w:hAnsi="Times New Roman" w:cs="Times New Roman"/>
          <w:color w:val="auto"/>
          <w:sz w:val="24"/>
          <w:szCs w:val="24"/>
          <w:u w:val="none"/>
          <w:shd w:val="clear" w:color="auto" w:fill="FFFFFF"/>
        </w:rPr>
        <w:t>The Constitution of Republic of Yemen, amended in 2001, does not explicitly address LGBT rights. It does guarantee certain human rights to all citizens, with the condition that all legislation must be compatible with principles of </w:t>
      </w:r>
      <w:r>
        <w:rPr>
          <w:rFonts w:hint="default" w:ascii="Times New Roman" w:hAnsi="Times New Roman" w:cs="Times New Roman"/>
          <w:color w:val="auto"/>
          <w:sz w:val="24"/>
          <w:szCs w:val="24"/>
          <w:u w:val="none"/>
        </w:rPr>
        <w:t>Islamic Shariah</w:t>
      </w:r>
      <w:r>
        <w:rPr>
          <w:rFonts w:hint="default" w:ascii="Times New Roman" w:hAnsi="Times New Roman" w:cs="Times New Roman"/>
          <w:color w:val="auto"/>
          <w:sz w:val="24"/>
          <w:szCs w:val="24"/>
          <w:u w:val="none"/>
          <w:shd w:val="clear" w:color="auto" w:fill="FFFFFF"/>
        </w:rPr>
        <w:t> law.</w:t>
      </w:r>
      <w:r>
        <w:rPr>
          <w:rFonts w:hint="default" w:ascii="Times New Roman" w:hAnsi="Times New Roman" w:cs="Times New Roman"/>
          <w:color w:val="auto"/>
          <w:sz w:val="24"/>
          <w:szCs w:val="24"/>
          <w:u w:val="none"/>
        </w:rPr>
        <w:t xml:space="preserve"> </w:t>
      </w:r>
    </w:p>
    <w:p>
      <w:pPr>
        <w:pStyle w:val="6"/>
        <w:keepNext w:val="0"/>
        <w:keepLines w:val="0"/>
        <w:pageBreakBefore w:val="0"/>
        <w:widowControl/>
        <w:shd w:val="clear" w:color="auto" w:fill="FFFFFF"/>
        <w:kinsoku/>
        <w:wordWrap/>
        <w:overflowPunct/>
        <w:topLinePunct w:val="0"/>
        <w:autoSpaceDE/>
        <w:autoSpaceDN/>
        <w:bidi w:val="0"/>
        <w:adjustRightInd/>
        <w:snapToGrid/>
        <w:spacing w:before="120" w:beforeAutospacing="0" w:after="120" w:afterAutospacing="0" w:line="25" w:lineRule="atLeast"/>
        <w:ind w:firstLine="708" w:firstLineChars="0"/>
        <w:jc w:val="both"/>
        <w:textAlignment w:val="auto"/>
        <w:rPr>
          <w:rFonts w:hint="default" w:ascii="Times New Roman" w:hAnsi="Times New Roman" w:cs="Times New Roman"/>
          <w:i w:val="0"/>
          <w:iCs w:val="0"/>
          <w:color w:val="auto"/>
          <w:sz w:val="24"/>
          <w:szCs w:val="24"/>
          <w:u w:val="none"/>
        </w:rPr>
      </w:pPr>
      <w:r>
        <w:rPr>
          <w:rFonts w:hint="default" w:ascii="Times New Roman" w:hAnsi="Times New Roman" w:cs="Times New Roman"/>
          <w:i w:val="0"/>
          <w:iCs w:val="0"/>
          <w:color w:val="auto"/>
          <w:sz w:val="24"/>
          <w:szCs w:val="24"/>
          <w:u w:val="none"/>
        </w:rPr>
        <w:t>Punishment for </w:t>
      </w:r>
      <w:r>
        <w:rPr>
          <w:rFonts w:hint="default" w:ascii="Times New Roman" w:hAnsi="Times New Roman" w:cs="Times New Roman"/>
          <w:i w:val="0"/>
          <w:iCs w:val="0"/>
          <w:color w:val="auto"/>
          <w:sz w:val="24"/>
          <w:szCs w:val="24"/>
          <w:u w:val="none"/>
        </w:rPr>
        <w:fldChar w:fldCharType="begin"/>
      </w:r>
      <w:r>
        <w:rPr>
          <w:rFonts w:hint="default" w:ascii="Times New Roman" w:hAnsi="Times New Roman" w:cs="Times New Roman"/>
          <w:i w:val="0"/>
          <w:iCs w:val="0"/>
          <w:color w:val="auto"/>
          <w:sz w:val="24"/>
          <w:szCs w:val="24"/>
          <w:u w:val="none"/>
        </w:rPr>
        <w:instrText xml:space="preserve"> HYPERLINK "https://en.wikipedia.org/wiki/Homosexuality" \o "Homosexuality" </w:instrText>
      </w:r>
      <w:r>
        <w:rPr>
          <w:rFonts w:hint="default" w:ascii="Times New Roman" w:hAnsi="Times New Roman" w:cs="Times New Roman"/>
          <w:i w:val="0"/>
          <w:iCs w:val="0"/>
          <w:color w:val="auto"/>
          <w:sz w:val="24"/>
          <w:szCs w:val="24"/>
          <w:u w:val="none"/>
        </w:rPr>
        <w:fldChar w:fldCharType="separate"/>
      </w:r>
      <w:r>
        <w:rPr>
          <w:rStyle w:val="5"/>
          <w:rFonts w:hint="default" w:ascii="Times New Roman" w:hAnsi="Times New Roman" w:cs="Times New Roman"/>
          <w:i w:val="0"/>
          <w:iCs w:val="0"/>
          <w:color w:val="auto"/>
          <w:sz w:val="24"/>
          <w:szCs w:val="24"/>
          <w:u w:val="none"/>
        </w:rPr>
        <w:t>homosexuality</w:t>
      </w:r>
      <w:r>
        <w:rPr>
          <w:rFonts w:hint="default" w:ascii="Times New Roman" w:hAnsi="Times New Roman" w:cs="Times New Roman"/>
          <w:i w:val="0"/>
          <w:iCs w:val="0"/>
          <w:color w:val="auto"/>
          <w:sz w:val="24"/>
          <w:szCs w:val="24"/>
          <w:u w:val="none"/>
        </w:rPr>
        <w:fldChar w:fldCharType="end"/>
      </w:r>
      <w:r>
        <w:rPr>
          <w:rFonts w:hint="default" w:ascii="Times New Roman" w:hAnsi="Times New Roman" w:cs="Times New Roman"/>
          <w:i w:val="0"/>
          <w:iCs w:val="0"/>
          <w:color w:val="auto"/>
          <w:sz w:val="24"/>
          <w:szCs w:val="24"/>
          <w:u w:val="none"/>
        </w:rPr>
        <w:t> in Yemen can originate from the codified </w:t>
      </w:r>
      <w:r>
        <w:rPr>
          <w:rFonts w:hint="default" w:ascii="Times New Roman" w:hAnsi="Times New Roman" w:cs="Times New Roman"/>
          <w:i w:val="0"/>
          <w:iCs w:val="0"/>
          <w:color w:val="auto"/>
          <w:sz w:val="24"/>
          <w:szCs w:val="24"/>
          <w:u w:val="none"/>
        </w:rPr>
        <w:fldChar w:fldCharType="begin"/>
      </w:r>
      <w:r>
        <w:rPr>
          <w:rFonts w:hint="default" w:ascii="Times New Roman" w:hAnsi="Times New Roman" w:cs="Times New Roman"/>
          <w:i w:val="0"/>
          <w:iCs w:val="0"/>
          <w:color w:val="auto"/>
          <w:sz w:val="24"/>
          <w:szCs w:val="24"/>
          <w:u w:val="none"/>
        </w:rPr>
        <w:instrText xml:space="preserve"> HYPERLINK "https://en.wikipedia.org/wiki/Penal_code" \o "Penal code" </w:instrText>
      </w:r>
      <w:r>
        <w:rPr>
          <w:rFonts w:hint="default" w:ascii="Times New Roman" w:hAnsi="Times New Roman" w:cs="Times New Roman"/>
          <w:i w:val="0"/>
          <w:iCs w:val="0"/>
          <w:color w:val="auto"/>
          <w:sz w:val="24"/>
          <w:szCs w:val="24"/>
          <w:u w:val="none"/>
        </w:rPr>
        <w:fldChar w:fldCharType="separate"/>
      </w:r>
      <w:r>
        <w:rPr>
          <w:rStyle w:val="5"/>
          <w:rFonts w:hint="default" w:ascii="Times New Roman" w:hAnsi="Times New Roman" w:cs="Times New Roman"/>
          <w:i w:val="0"/>
          <w:iCs w:val="0"/>
          <w:color w:val="auto"/>
          <w:sz w:val="24"/>
          <w:szCs w:val="24"/>
          <w:u w:val="none"/>
        </w:rPr>
        <w:t>penal code</w:t>
      </w:r>
      <w:r>
        <w:rPr>
          <w:rFonts w:hint="default" w:ascii="Times New Roman" w:hAnsi="Times New Roman" w:cs="Times New Roman"/>
          <w:i w:val="0"/>
          <w:iCs w:val="0"/>
          <w:color w:val="auto"/>
          <w:sz w:val="24"/>
          <w:szCs w:val="24"/>
          <w:u w:val="none"/>
        </w:rPr>
        <w:fldChar w:fldCharType="end"/>
      </w:r>
      <w:r>
        <w:rPr>
          <w:rFonts w:hint="default" w:ascii="Times New Roman" w:hAnsi="Times New Roman" w:cs="Times New Roman"/>
          <w:i w:val="0"/>
          <w:iCs w:val="0"/>
          <w:color w:val="auto"/>
          <w:sz w:val="24"/>
          <w:szCs w:val="24"/>
          <w:u w:val="none"/>
        </w:rPr>
        <w:t>, or from people seeking to enforce traditional </w:t>
      </w:r>
      <w:r>
        <w:rPr>
          <w:rFonts w:hint="default" w:ascii="Times New Roman" w:hAnsi="Times New Roman" w:cs="Times New Roman"/>
          <w:i w:val="0"/>
          <w:iCs w:val="0"/>
          <w:color w:val="auto"/>
          <w:sz w:val="24"/>
          <w:szCs w:val="24"/>
          <w:u w:val="none"/>
        </w:rPr>
        <w:fldChar w:fldCharType="begin"/>
      </w:r>
      <w:r>
        <w:rPr>
          <w:rFonts w:hint="default" w:ascii="Times New Roman" w:hAnsi="Times New Roman" w:cs="Times New Roman"/>
          <w:i w:val="0"/>
          <w:iCs w:val="0"/>
          <w:color w:val="auto"/>
          <w:sz w:val="24"/>
          <w:szCs w:val="24"/>
          <w:u w:val="none"/>
        </w:rPr>
        <w:instrText xml:space="preserve"> HYPERLINK "https://en.wikipedia.org/wiki/Islamic_morality" \o "Islamic morality" </w:instrText>
      </w:r>
      <w:r>
        <w:rPr>
          <w:rFonts w:hint="default" w:ascii="Times New Roman" w:hAnsi="Times New Roman" w:cs="Times New Roman"/>
          <w:i w:val="0"/>
          <w:iCs w:val="0"/>
          <w:color w:val="auto"/>
          <w:sz w:val="24"/>
          <w:szCs w:val="24"/>
          <w:u w:val="none"/>
        </w:rPr>
        <w:fldChar w:fldCharType="separate"/>
      </w:r>
      <w:r>
        <w:rPr>
          <w:rStyle w:val="5"/>
          <w:rFonts w:hint="default" w:ascii="Times New Roman" w:hAnsi="Times New Roman" w:cs="Times New Roman"/>
          <w:i w:val="0"/>
          <w:iCs w:val="0"/>
          <w:color w:val="auto"/>
          <w:sz w:val="24"/>
          <w:szCs w:val="24"/>
          <w:u w:val="none"/>
        </w:rPr>
        <w:t>Islamic morality</w:t>
      </w:r>
      <w:r>
        <w:rPr>
          <w:rFonts w:hint="default" w:ascii="Times New Roman" w:hAnsi="Times New Roman" w:cs="Times New Roman"/>
          <w:i w:val="0"/>
          <w:iCs w:val="0"/>
          <w:color w:val="auto"/>
          <w:sz w:val="24"/>
          <w:szCs w:val="24"/>
          <w:u w:val="none"/>
        </w:rPr>
        <w:fldChar w:fldCharType="end"/>
      </w:r>
      <w:r>
        <w:rPr>
          <w:rFonts w:hint="default" w:ascii="Times New Roman" w:hAnsi="Times New Roman" w:cs="Times New Roman"/>
          <w:i w:val="0"/>
          <w:iCs w:val="0"/>
          <w:color w:val="auto"/>
          <w:sz w:val="24"/>
          <w:szCs w:val="24"/>
          <w:u w:val="none"/>
        </w:rPr>
        <w:t>.</w:t>
      </w:r>
    </w:p>
    <w:p>
      <w:pPr>
        <w:pStyle w:val="6"/>
        <w:keepNext w:val="0"/>
        <w:keepLines w:val="0"/>
        <w:pageBreakBefore w:val="0"/>
        <w:widowControl/>
        <w:shd w:val="clear" w:color="auto" w:fill="FFFFFF"/>
        <w:kinsoku/>
        <w:wordWrap/>
        <w:overflowPunct/>
        <w:topLinePunct w:val="0"/>
        <w:autoSpaceDE/>
        <w:autoSpaceDN/>
        <w:bidi w:val="0"/>
        <w:adjustRightInd/>
        <w:snapToGrid/>
        <w:spacing w:before="120" w:beforeAutospacing="0" w:after="120" w:afterAutospacing="0" w:line="25" w:lineRule="atLeast"/>
        <w:ind w:firstLine="708" w:firstLineChars="0"/>
        <w:jc w:val="both"/>
        <w:textAlignment w:val="auto"/>
        <w:rPr>
          <w:rFonts w:hint="default" w:ascii="Times New Roman" w:hAnsi="Times New Roman" w:cs="Times New Roman"/>
          <w:i w:val="0"/>
          <w:iCs w:val="0"/>
          <w:color w:val="auto"/>
          <w:sz w:val="24"/>
          <w:szCs w:val="24"/>
          <w:u w:val="none"/>
        </w:rPr>
      </w:pPr>
      <w:r>
        <w:rPr>
          <w:rFonts w:hint="default" w:ascii="Times New Roman" w:hAnsi="Times New Roman" w:cs="Times New Roman"/>
          <w:i w:val="0"/>
          <w:iCs w:val="0"/>
          <w:color w:val="auto"/>
          <w:sz w:val="24"/>
          <w:szCs w:val="24"/>
          <w:u w:val="none"/>
        </w:rPr>
        <w:t>Article 264 of the national penal code prohibits private consensual </w:t>
      </w:r>
      <w:r>
        <w:rPr>
          <w:rFonts w:hint="default" w:ascii="Times New Roman" w:hAnsi="Times New Roman" w:cs="Times New Roman"/>
          <w:i w:val="0"/>
          <w:iCs w:val="0"/>
          <w:color w:val="auto"/>
          <w:sz w:val="24"/>
          <w:szCs w:val="24"/>
          <w:u w:val="none"/>
        </w:rPr>
        <w:fldChar w:fldCharType="begin"/>
      </w:r>
      <w:r>
        <w:rPr>
          <w:rFonts w:hint="default" w:ascii="Times New Roman" w:hAnsi="Times New Roman" w:cs="Times New Roman"/>
          <w:i w:val="0"/>
          <w:iCs w:val="0"/>
          <w:color w:val="auto"/>
          <w:sz w:val="24"/>
          <w:szCs w:val="24"/>
          <w:u w:val="none"/>
        </w:rPr>
        <w:instrText xml:space="preserve"> HYPERLINK "https://en.wikipedia.org/wiki/Homosexual_acts" \o "Homosexual acts" </w:instrText>
      </w:r>
      <w:r>
        <w:rPr>
          <w:rFonts w:hint="default" w:ascii="Times New Roman" w:hAnsi="Times New Roman" w:cs="Times New Roman"/>
          <w:i w:val="0"/>
          <w:iCs w:val="0"/>
          <w:color w:val="auto"/>
          <w:sz w:val="24"/>
          <w:szCs w:val="24"/>
          <w:u w:val="none"/>
        </w:rPr>
        <w:fldChar w:fldCharType="separate"/>
      </w:r>
      <w:r>
        <w:rPr>
          <w:rStyle w:val="5"/>
          <w:rFonts w:hint="default" w:ascii="Times New Roman" w:hAnsi="Times New Roman" w:cs="Times New Roman"/>
          <w:i w:val="0"/>
          <w:iCs w:val="0"/>
          <w:color w:val="auto"/>
          <w:sz w:val="24"/>
          <w:szCs w:val="24"/>
          <w:u w:val="none"/>
        </w:rPr>
        <w:t>homosexual acts</w:t>
      </w:r>
      <w:r>
        <w:rPr>
          <w:rFonts w:hint="default" w:ascii="Times New Roman" w:hAnsi="Times New Roman" w:cs="Times New Roman"/>
          <w:i w:val="0"/>
          <w:iCs w:val="0"/>
          <w:color w:val="auto"/>
          <w:sz w:val="24"/>
          <w:szCs w:val="24"/>
          <w:u w:val="none"/>
        </w:rPr>
        <w:fldChar w:fldCharType="end"/>
      </w:r>
      <w:r>
        <w:rPr>
          <w:rFonts w:hint="default" w:ascii="Times New Roman" w:hAnsi="Times New Roman" w:cs="Times New Roman"/>
          <w:i w:val="0"/>
          <w:iCs w:val="0"/>
          <w:color w:val="auto"/>
          <w:sz w:val="24"/>
          <w:szCs w:val="24"/>
          <w:u w:val="none"/>
        </w:rPr>
        <w:t> between adult men. The stipulated punishment in the law for unmarried men is 100 lashes and up to a year in prison. The law stipulates that married men convicted of homosexuality are to be </w:t>
      </w:r>
      <w:r>
        <w:rPr>
          <w:rFonts w:hint="default" w:ascii="Times New Roman" w:hAnsi="Times New Roman" w:cs="Times New Roman"/>
          <w:i w:val="0"/>
          <w:iCs w:val="0"/>
          <w:color w:val="auto"/>
          <w:sz w:val="24"/>
          <w:szCs w:val="24"/>
          <w:u w:val="none"/>
        </w:rPr>
        <w:fldChar w:fldCharType="begin"/>
      </w:r>
      <w:r>
        <w:rPr>
          <w:rFonts w:hint="default" w:ascii="Times New Roman" w:hAnsi="Times New Roman" w:cs="Times New Roman"/>
          <w:i w:val="0"/>
          <w:iCs w:val="0"/>
          <w:color w:val="auto"/>
          <w:sz w:val="24"/>
          <w:szCs w:val="24"/>
          <w:u w:val="none"/>
        </w:rPr>
        <w:instrText xml:space="preserve"> HYPERLINK "https://en.wikipedia.org/wiki/Capital_punishment_in_Yemen" \o "Capital punishment in Yemen" </w:instrText>
      </w:r>
      <w:r>
        <w:rPr>
          <w:rFonts w:hint="default" w:ascii="Times New Roman" w:hAnsi="Times New Roman" w:cs="Times New Roman"/>
          <w:i w:val="0"/>
          <w:iCs w:val="0"/>
          <w:color w:val="auto"/>
          <w:sz w:val="24"/>
          <w:szCs w:val="24"/>
          <w:u w:val="none"/>
        </w:rPr>
        <w:fldChar w:fldCharType="separate"/>
      </w:r>
      <w:r>
        <w:rPr>
          <w:rStyle w:val="5"/>
          <w:rFonts w:hint="default" w:ascii="Times New Roman" w:hAnsi="Times New Roman" w:cs="Times New Roman"/>
          <w:i w:val="0"/>
          <w:iCs w:val="0"/>
          <w:color w:val="auto"/>
          <w:sz w:val="24"/>
          <w:szCs w:val="24"/>
          <w:u w:val="none"/>
        </w:rPr>
        <w:t>put to death</w:t>
      </w:r>
      <w:r>
        <w:rPr>
          <w:rStyle w:val="5"/>
          <w:rFonts w:hint="default" w:ascii="Times New Roman" w:hAnsi="Times New Roman" w:cs="Times New Roman"/>
          <w:i w:val="0"/>
          <w:iCs w:val="0"/>
          <w:color w:val="auto"/>
          <w:sz w:val="24"/>
          <w:szCs w:val="24"/>
          <w:u w:val="none"/>
        </w:rPr>
        <w:fldChar w:fldCharType="end"/>
      </w:r>
      <w:r>
        <w:rPr>
          <w:rFonts w:hint="default" w:ascii="Times New Roman" w:hAnsi="Times New Roman" w:cs="Times New Roman"/>
          <w:i w:val="0"/>
          <w:iCs w:val="0"/>
          <w:color w:val="auto"/>
          <w:sz w:val="24"/>
          <w:szCs w:val="24"/>
          <w:u w:val="none"/>
        </w:rPr>
        <w:t>.</w:t>
      </w:r>
    </w:p>
    <w:p>
      <w:pPr>
        <w:pStyle w:val="6"/>
        <w:keepNext w:val="0"/>
        <w:keepLines w:val="0"/>
        <w:pageBreakBefore w:val="0"/>
        <w:widowControl/>
        <w:shd w:val="clear" w:color="auto" w:fill="FFFFFF"/>
        <w:kinsoku/>
        <w:wordWrap/>
        <w:overflowPunct/>
        <w:topLinePunct w:val="0"/>
        <w:autoSpaceDE/>
        <w:autoSpaceDN/>
        <w:bidi w:val="0"/>
        <w:adjustRightInd/>
        <w:snapToGrid/>
        <w:spacing w:before="120" w:beforeAutospacing="0" w:after="120" w:afterAutospacing="0" w:line="25" w:lineRule="atLeast"/>
        <w:ind w:firstLine="708" w:firstLineChars="0"/>
        <w:jc w:val="both"/>
        <w:textAlignment w:val="auto"/>
        <w:rPr>
          <w:rFonts w:hint="default" w:ascii="Times New Roman" w:hAnsi="Times New Roman" w:cs="Times New Roman"/>
          <w:i w:val="0"/>
          <w:iCs w:val="0"/>
          <w:color w:val="auto"/>
          <w:sz w:val="24"/>
          <w:szCs w:val="24"/>
          <w:u w:val="none"/>
        </w:rPr>
      </w:pPr>
      <w:r>
        <w:rPr>
          <w:rFonts w:hint="default" w:ascii="Times New Roman" w:hAnsi="Times New Roman" w:cs="Times New Roman"/>
          <w:i w:val="0"/>
          <w:iCs w:val="0"/>
          <w:color w:val="auto"/>
          <w:sz w:val="24"/>
          <w:szCs w:val="24"/>
          <w:u w:val="none"/>
        </w:rPr>
        <w:t>Article 268 of the national penal code prohibits private consensual homosexual acts between adult women. The law stipulates that premeditated acts of </w:t>
      </w:r>
      <w:r>
        <w:rPr>
          <w:rFonts w:hint="default" w:ascii="Times New Roman" w:hAnsi="Times New Roman" w:cs="Times New Roman"/>
          <w:i w:val="0"/>
          <w:iCs w:val="0"/>
          <w:color w:val="auto"/>
          <w:sz w:val="24"/>
          <w:szCs w:val="24"/>
          <w:u w:val="none"/>
        </w:rPr>
        <w:fldChar w:fldCharType="begin"/>
      </w:r>
      <w:r>
        <w:rPr>
          <w:rFonts w:hint="default" w:ascii="Times New Roman" w:hAnsi="Times New Roman" w:cs="Times New Roman"/>
          <w:i w:val="0"/>
          <w:iCs w:val="0"/>
          <w:color w:val="auto"/>
          <w:sz w:val="24"/>
          <w:szCs w:val="24"/>
          <w:u w:val="none"/>
        </w:rPr>
        <w:instrText xml:space="preserve"> HYPERLINK "https://en.wikipedia.org/wiki/Lesbianism" \o "Lesbianism" </w:instrText>
      </w:r>
      <w:r>
        <w:rPr>
          <w:rFonts w:hint="default" w:ascii="Times New Roman" w:hAnsi="Times New Roman" w:cs="Times New Roman"/>
          <w:i w:val="0"/>
          <w:iCs w:val="0"/>
          <w:color w:val="auto"/>
          <w:sz w:val="24"/>
          <w:szCs w:val="24"/>
          <w:u w:val="none"/>
        </w:rPr>
        <w:fldChar w:fldCharType="separate"/>
      </w:r>
      <w:r>
        <w:rPr>
          <w:rStyle w:val="5"/>
          <w:rFonts w:hint="default" w:ascii="Times New Roman" w:hAnsi="Times New Roman" w:cs="Times New Roman"/>
          <w:i w:val="0"/>
          <w:iCs w:val="0"/>
          <w:color w:val="auto"/>
          <w:sz w:val="24"/>
          <w:szCs w:val="24"/>
          <w:u w:val="none"/>
        </w:rPr>
        <w:t>lesbianism</w:t>
      </w:r>
      <w:r>
        <w:rPr>
          <w:rFonts w:hint="default" w:ascii="Times New Roman" w:hAnsi="Times New Roman" w:cs="Times New Roman"/>
          <w:i w:val="0"/>
          <w:iCs w:val="0"/>
          <w:color w:val="auto"/>
          <w:sz w:val="24"/>
          <w:szCs w:val="24"/>
          <w:u w:val="none"/>
        </w:rPr>
        <w:fldChar w:fldCharType="end"/>
      </w:r>
      <w:r>
        <w:rPr>
          <w:rFonts w:hint="default" w:ascii="Times New Roman" w:hAnsi="Times New Roman" w:cs="Times New Roman"/>
          <w:i w:val="0"/>
          <w:iCs w:val="0"/>
          <w:color w:val="auto"/>
          <w:sz w:val="24"/>
          <w:szCs w:val="24"/>
          <w:u w:val="none"/>
        </w:rPr>
        <w:t> are punished with up to three years in prison.</w:t>
      </w:r>
    </w:p>
    <w:p>
      <w:pPr>
        <w:pStyle w:val="6"/>
        <w:keepNext w:val="0"/>
        <w:keepLines w:val="0"/>
        <w:pageBreakBefore w:val="0"/>
        <w:widowControl/>
        <w:shd w:val="clear" w:color="auto" w:fill="FFFFFF"/>
        <w:kinsoku/>
        <w:wordWrap/>
        <w:overflowPunct/>
        <w:topLinePunct w:val="0"/>
        <w:autoSpaceDE/>
        <w:autoSpaceDN/>
        <w:bidi w:val="0"/>
        <w:adjustRightInd/>
        <w:snapToGrid/>
        <w:spacing w:before="120" w:beforeAutospacing="0" w:after="120" w:afterAutospacing="0" w:line="25" w:lineRule="atLeast"/>
        <w:ind w:firstLine="708" w:firstLineChars="0"/>
        <w:jc w:val="both"/>
        <w:textAlignment w:val="auto"/>
        <w:rPr>
          <w:rFonts w:hint="default" w:ascii="Times New Roman" w:hAnsi="Times New Roman" w:cs="Times New Roman"/>
          <w:i w:val="0"/>
          <w:iCs w:val="0"/>
          <w:color w:val="auto"/>
          <w:sz w:val="24"/>
          <w:szCs w:val="24"/>
          <w:u w:val="none"/>
        </w:rPr>
      </w:pPr>
      <w:r>
        <w:rPr>
          <w:rFonts w:hint="default" w:ascii="Times New Roman" w:hAnsi="Times New Roman" w:cs="Times New Roman"/>
          <w:i w:val="0"/>
          <w:iCs w:val="0"/>
          <w:color w:val="auto"/>
          <w:sz w:val="24"/>
          <w:szCs w:val="24"/>
          <w:u w:val="none"/>
        </w:rPr>
        <w:t>In addition to the penal code, punishment for homosexuality can originate from people seeking to enforce traditional Islamic morality within their own family or for the broader society. In vigilante cases such as this, the punishment for homosexuality is oftentimes death.</w:t>
      </w:r>
    </w:p>
    <w:p>
      <w:pPr>
        <w:keepNext w:val="0"/>
        <w:keepLines w:val="0"/>
        <w:pageBreakBefore w:val="0"/>
        <w:widowControl/>
        <w:kinsoku/>
        <w:wordWrap/>
        <w:overflowPunct/>
        <w:topLinePunct w:val="0"/>
        <w:autoSpaceDE/>
        <w:autoSpaceDN/>
        <w:bidi w:val="0"/>
        <w:adjustRightInd/>
        <w:snapToGrid/>
        <w:spacing w:line="25" w:lineRule="atLeast"/>
        <w:ind w:firstLine="708" w:firstLineChars="0"/>
        <w:jc w:val="both"/>
        <w:textAlignment w:val="auto"/>
        <w:rPr>
          <w:rFonts w:hint="default" w:ascii="Times New Roman" w:hAnsi="Times New Roman" w:cs="Times New Roman"/>
          <w:sz w:val="24"/>
          <w:szCs w:val="24"/>
          <w:u w:val="none"/>
        </w:rPr>
      </w:pPr>
      <w:r>
        <w:rPr>
          <w:rFonts w:hint="default" w:ascii="Times New Roman" w:hAnsi="Times New Roman" w:cs="Times New Roman"/>
          <w:color w:val="auto"/>
          <w:sz w:val="24"/>
          <w:szCs w:val="24"/>
          <w:u w:val="none"/>
          <w:lang w:val="en-US"/>
        </w:rPr>
        <w:t>When it comes to the solution, Yemeni government should educate its citizens better in terms of the religion and human rights. Because in Islam there is no place for discrimination. People of Yemen had better u</w:t>
      </w:r>
      <w:r>
        <w:rPr>
          <w:rFonts w:hint="default" w:ascii="Times New Roman" w:hAnsi="Times New Roman"/>
          <w:color w:val="auto"/>
          <w:sz w:val="24"/>
          <w:szCs w:val="24"/>
          <w:u w:val="none"/>
          <w:lang w:val="en-US"/>
        </w:rPr>
        <w:t xml:space="preserve">nderstand the context of transgenders. </w:t>
      </w:r>
      <w:r>
        <w:rPr>
          <w:rFonts w:hint="default" w:ascii="Times New Roman" w:hAnsi="Times New Roman" w:cs="Times New Roman"/>
          <w:color w:val="auto"/>
          <w:sz w:val="24"/>
          <w:szCs w:val="24"/>
          <w:u w:val="none"/>
          <w:lang w:val="en-US"/>
        </w:rPr>
        <w:t xml:space="preserve">Certainly, individuals can chose their sexual identity wisely. Moreover, in order to advance transgender rights </w:t>
      </w:r>
      <w:r>
        <w:rPr>
          <w:rFonts w:hint="default" w:ascii="Times New Roman" w:hAnsi="Times New Roman"/>
          <w:color w:val="auto"/>
          <w:sz w:val="24"/>
          <w:szCs w:val="24"/>
          <w:u w:val="none"/>
          <w:lang w:val="en-US"/>
        </w:rPr>
        <w:t>TV and films can be used to change hearts and minds of the people and show them that transgenders are human beings as well.</w:t>
      </w:r>
      <w:bookmarkStart w:id="0" w:name="_GoBack"/>
      <w:bookmarkEnd w:id="0"/>
    </w:p>
    <w:sectPr>
      <w:pgSz w:w="11906" w:h="16838"/>
      <w:pgMar w:top="1417" w:right="1417" w:bottom="1417" w:left="1417"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708"/>
  <w:hyphenationZone w:val="425"/>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D87"/>
    <w:rsid w:val="004A540B"/>
    <w:rsid w:val="00733837"/>
    <w:rsid w:val="007D08D6"/>
    <w:rsid w:val="0085795F"/>
    <w:rsid w:val="00B56C6B"/>
    <w:rsid w:val="00B76274"/>
    <w:rsid w:val="00CF7D87"/>
    <w:rsid w:val="03A07222"/>
    <w:rsid w:val="10644D08"/>
    <w:rsid w:val="1826491B"/>
    <w:rsid w:val="20ED2193"/>
    <w:rsid w:val="25E849EB"/>
    <w:rsid w:val="6AED274B"/>
    <w:rsid w:val="6D0D6212"/>
    <w:rsid w:val="72212A4F"/>
    <w:rsid w:val="7C4421D5"/>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tr-TR" w:eastAsia="en-US" w:bidi="ar-SA"/>
    </w:rPr>
  </w:style>
  <w:style w:type="paragraph" w:styleId="2">
    <w:name w:val="heading 2"/>
    <w:next w:val="1"/>
    <w:semiHidden/>
    <w:unhideWhenUsed/>
    <w:qFormat/>
    <w:uiPriority w:val="9"/>
    <w:pPr>
      <w:spacing w:before="0" w:beforeAutospacing="1" w:after="0" w:afterAutospacing="1"/>
      <w:jc w:val="left"/>
    </w:pPr>
    <w:rPr>
      <w:rFonts w:hint="eastAsia" w:ascii="SimSun" w:hAnsi="SimSun" w:eastAsia="SimSun" w:cs="SimSun"/>
      <w:b/>
      <w:bCs/>
      <w:kern w:val="0"/>
      <w:sz w:val="36"/>
      <w:szCs w:val="36"/>
      <w:lang w:val="en-US" w:eastAsia="zh-CN" w:bidi="ar"/>
    </w:rPr>
  </w:style>
  <w:style w:type="character" w:default="1" w:styleId="3">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character" w:styleId="5">
    <w:name w:val="Hyperlink"/>
    <w:basedOn w:val="3"/>
    <w:semiHidden/>
    <w:unhideWhenUsed/>
    <w:uiPriority w:val="99"/>
    <w:rPr>
      <w:color w:val="0000FF"/>
      <w:u w:val="single"/>
    </w:rPr>
  </w:style>
  <w:style w:type="paragraph" w:styleId="6">
    <w:name w:val="Normal (Web)"/>
    <w:basedOn w:val="1"/>
    <w:semiHidden/>
    <w:unhideWhenUsed/>
    <w:uiPriority w:val="99"/>
    <w:pPr>
      <w:spacing w:before="100" w:beforeAutospacing="1" w:after="100" w:afterAutospacing="1" w:line="240" w:lineRule="auto"/>
    </w:pPr>
    <w:rPr>
      <w:rFonts w:ascii="Times New Roman" w:hAnsi="Times New Roman" w:eastAsia="Times New Roman" w:cs="Times New Roman"/>
      <w:sz w:val="24"/>
      <w:szCs w:val="24"/>
      <w:lang w:eastAsia="tr-TR"/>
    </w:rPr>
  </w:style>
  <w:style w:type="character" w:styleId="7">
    <w:name w:val="Strong"/>
    <w:basedOn w:val="3"/>
    <w:qFormat/>
    <w:uiPriority w:val="22"/>
    <w:rPr>
      <w:b/>
      <w:bCs/>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png"/><Relationship Id="rId7" Type="http://schemas.openxmlformats.org/officeDocument/2006/relationships/image" Target="media/image1.sv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A75CBAF-C309-4B09-A7F6-75373153A7AB}">
  <ds:schemaRefs/>
</ds:datastoreItem>
</file>

<file path=docProps/app.xml><?xml version="1.0" encoding="utf-8"?>
<Properties xmlns="http://schemas.openxmlformats.org/officeDocument/2006/extended-properties" xmlns:vt="http://schemas.openxmlformats.org/officeDocument/2006/docPropsVTypes">
  <Template>Normal</Template>
  <Pages>2</Pages>
  <Words>511</Words>
  <Characters>2916</Characters>
  <Lines>24</Lines>
  <Paragraphs>6</Paragraphs>
  <TotalTime>1</TotalTime>
  <ScaleCrop>false</ScaleCrop>
  <LinksUpToDate>false</LinksUpToDate>
  <CharactersWithSpaces>3421</CharactersWithSpaces>
  <Application>WPS Office_11.2.0.10382_F1E327BC-269C-435d-A152-05C5408002CA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2021-12-09T08:32:00Z</dcterms:created>
  <dc:creator>Tudesu Taştan</dc:creator>
  <cp:lastModifiedBy>Burak Aksoy</cp:lastModifiedBy>
  <dcterms:modified xsi:type="dcterms:W3CDTF">2021-12-10T16:38:05Z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1033-11.2.0.10382</vt:lpwstr>
  </property>
  <property fmtid="{D5CDD505-2E9C-101B-9397-08002B2CF9AE}" pid="3" name="ICV">
    <vt:lpwstr>4E5EF93E63644199BA650E376C6945DA</vt:lpwstr>
  </property>
</Properties>
</file>