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aptanmış"/>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32" w:firstLine="0"/>
        <w:jc w:val="left"/>
        <w:rPr>
          <w:rFonts w:ascii="Calibri" w:cs="Calibri" w:hAnsi="Calibri" w:eastAsia="Calibri"/>
          <w:rtl w:val="0"/>
        </w:rPr>
      </w:pPr>
      <w:r>
        <w:rPr>
          <w:rFonts w:ascii="Calibri" w:hAnsi="Calibri"/>
          <w:rtl w:val="0"/>
        </w:rPr>
        <w:drawing xmlns:a="http://schemas.openxmlformats.org/drawingml/2006/main">
          <wp:anchor distT="152400" distB="152400" distL="152400" distR="152400" simplePos="0" relativeHeight="251659264" behindDoc="0" locked="0" layoutInCell="1" allowOverlap="1">
            <wp:simplePos x="0" y="0"/>
            <wp:positionH relativeFrom="margin">
              <wp:posOffset>3825329</wp:posOffset>
            </wp:positionH>
            <wp:positionV relativeFrom="page">
              <wp:posOffset>571331</wp:posOffset>
            </wp:positionV>
            <wp:extent cx="2740998" cy="1370499"/>
            <wp:effectExtent l="0" t="0" r="0" b="0"/>
            <wp:wrapThrough wrapText="bothSides" distL="152400" distR="152400">
              <wp:wrapPolygon edited="1">
                <wp:start x="0" y="0"/>
                <wp:lineTo x="21600" y="0"/>
                <wp:lineTo x="21600" y="21600"/>
                <wp:lineTo x="0" y="21600"/>
                <wp:lineTo x="0" y="0"/>
              </wp:wrapPolygon>
            </wp:wrapThrough>
            <wp:docPr id="1073741825" name="officeArt object" descr="Görüntü"/>
            <wp:cNvGraphicFramePr/>
            <a:graphic xmlns:a="http://schemas.openxmlformats.org/drawingml/2006/main">
              <a:graphicData uri="http://schemas.openxmlformats.org/drawingml/2006/picture">
                <pic:pic xmlns:pic="http://schemas.openxmlformats.org/drawingml/2006/picture">
                  <pic:nvPicPr>
                    <pic:cNvPr id="1073741825" name="Görüntü" descr="Görüntü"/>
                    <pic:cNvPicPr>
                      <a:picLocks noChangeAspect="1"/>
                    </pic:cNvPicPr>
                  </pic:nvPicPr>
                  <pic:blipFill>
                    <a:blip r:embed="rId4">
                      <a:extLst/>
                    </a:blip>
                    <a:stretch>
                      <a:fillRect/>
                    </a:stretch>
                  </pic:blipFill>
                  <pic:spPr>
                    <a:xfrm>
                      <a:off x="0" y="0"/>
                      <a:ext cx="2740998" cy="1370499"/>
                    </a:xfrm>
                    <a:prstGeom prst="rect">
                      <a:avLst/>
                    </a:prstGeom>
                    <a:ln w="12700" cap="flat">
                      <a:noFill/>
                      <a:miter lim="400000"/>
                    </a:ln>
                    <a:effectLst>
                      <a:outerShdw sx="100000" sy="100000" kx="0" ky="0" algn="b" rotWithShape="0" blurRad="254000" dist="127000" dir="5400000">
                        <a:srgbClr val="000000">
                          <a:alpha val="70000"/>
                        </a:srgbClr>
                      </a:outerShdw>
                    </a:effectLst>
                  </pic:spPr>
                </pic:pic>
              </a:graphicData>
            </a:graphic>
          </wp:anchor>
        </w:drawing>
      </w:r>
      <w:r>
        <w:rPr>
          <w:rFonts w:ascii="Calibri" w:hAnsi="Calibri"/>
          <w:rtl w:val="0"/>
        </w:rPr>
        <w:br w:type="textWrapping"/>
      </w:r>
      <w:r>
        <w:rPr>
          <w:rFonts w:ascii="Calibri" w:hAnsi="Calibri"/>
          <w:rtl w:val="0"/>
          <w:lang w:val="en-US"/>
        </w:rPr>
        <w:t>UNEP, DELEGATE OF SLOVENIA, POSITION PAPER</w:t>
      </w:r>
      <w:r>
        <w:rPr>
          <w:rFonts w:ascii="Calibri" w:cs="Calibri" w:hAnsi="Calibri" w:eastAsia="Calibri"/>
          <w:rtl w:val="0"/>
        </w:rPr>
        <w:br w:type="textWrapping"/>
        <w:br w:type="textWrapping"/>
        <w:br w:type="textWrapping"/>
      </w:r>
      <w:r>
        <w:rPr>
          <w:rFonts w:ascii="Helvetica" w:cs="Helvetica" w:hAnsi="Helvetica" w:eastAsia="Helvetica"/>
          <w:rtl w:val="0"/>
        </w:rPr>
        <w:br w:type="textWrapping"/>
      </w:r>
      <w:r>
        <w:rPr>
          <w:rFonts w:ascii="Helvetica" w:hAnsi="Helvetica"/>
          <w:rtl w:val="0"/>
          <w:lang w:val="en-US"/>
        </w:rPr>
        <w:t>Committee: UNEP</w:t>
      </w:r>
      <w:r>
        <w:rPr>
          <w:rFonts w:ascii="Helvetica" w:cs="Helvetica" w:hAnsi="Helvetica" w:eastAsia="Helvetica"/>
          <w:rtl w:val="0"/>
        </w:rPr>
        <w:br w:type="textWrapping"/>
        <w:br w:type="textWrapping"/>
      </w:r>
      <w:r>
        <w:rPr>
          <w:rFonts w:ascii="Helvetica" w:hAnsi="Helvetica"/>
          <w:rtl w:val="0"/>
        </w:rPr>
        <w:t>Agenda</w:t>
      </w:r>
      <w:r>
        <w:rPr>
          <w:rFonts w:ascii="Helvetica" w:hAnsi="Helvetica"/>
          <w:rtl w:val="0"/>
        </w:rPr>
        <w:t xml:space="preserve"> </w:t>
      </w:r>
      <w:r>
        <w:rPr>
          <w:rFonts w:ascii="Calibri" w:hAnsi="Calibri"/>
          <w:rtl w:val="0"/>
          <w:lang w:val="en-US"/>
        </w:rPr>
        <w:t>Item: Climate Change</w:t>
      </w:r>
      <w:r>
        <w:rPr>
          <w:rFonts w:ascii="Calibri" w:cs="Calibri" w:hAnsi="Calibri" w:eastAsia="Calibri"/>
          <w:rtl w:val="0"/>
        </w:rPr>
        <w:br w:type="textWrapping"/>
        <w:br w:type="textWrapping"/>
      </w:r>
      <w:r>
        <w:rPr>
          <w:rFonts w:ascii="Calibri" w:hAnsi="Calibri"/>
          <w:rtl w:val="0"/>
        </w:rPr>
        <w:t>Country: Slovenia</w:t>
      </w:r>
      <w:r>
        <w:rPr>
          <w:rFonts w:ascii="Calibri" w:cs="Calibri" w:hAnsi="Calibri" w:eastAsia="Calibri"/>
          <w:rtl w:val="0"/>
        </w:rPr>
        <w:br w:type="textWrapping"/>
        <w:br w:type="textWrapping"/>
      </w:r>
      <w:r>
        <w:rPr>
          <w:rFonts w:ascii="Calibri" w:hAnsi="Calibri"/>
          <w:rtl w:val="0"/>
          <w:lang w:val="en-US"/>
        </w:rPr>
        <w:t xml:space="preserve">Our Country: </w:t>
      </w:r>
      <w:r>
        <w:rPr>
          <w:rFonts w:ascii="Calibri" w:cs="Calibri" w:hAnsi="Calibri" w:eastAsia="Calibri"/>
          <w:rtl w:val="0"/>
        </w:rPr>
        <w:br w:type="textWrapping"/>
        <w:br w:type="textWrapping"/>
      </w:r>
      <w:r>
        <w:rPr>
          <w:rFonts w:ascii="Calibri" w:hAnsi="Calibri"/>
          <w:rtl w:val="0"/>
          <w:lang w:val="es-ES_tradnl"/>
        </w:rPr>
        <w:t>Slovenia has a</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"https://en.wikipedia.org/wiki/Developed_country"</w:instrText>
      </w:r>
      <w:r>
        <w:rPr>
          <w:rStyle w:val="Hyperlink.0"/>
          <w:rFonts w:ascii="Calibri" w:cs="Calibri" w:hAnsi="Calibri" w:eastAsia="Calibri"/>
          <w:rtl w:val="0"/>
        </w:rPr>
        <w:fldChar w:fldCharType="separate" w:fldLock="0"/>
      </w:r>
      <w:r>
        <w:rPr>
          <w:rStyle w:val="Hyperlink.0"/>
          <w:rFonts w:ascii="Calibri" w:hAnsi="Calibri"/>
          <w:rtl w:val="0"/>
          <w:lang w:val="en-US"/>
        </w:rPr>
        <w:t>developed economy</w:t>
      </w:r>
      <w:r>
        <w:rPr>
          <w:rFonts w:ascii="Calibri" w:cs="Calibri" w:hAnsi="Calibri" w:eastAsia="Calibri"/>
          <w:rtl w:val="0"/>
        </w:rPr>
        <w:fldChar w:fldCharType="end" w:fldLock="0"/>
      </w:r>
      <w:r>
        <w:rPr>
          <w:rFonts w:ascii="Calibri" w:hAnsi="Calibri" w:hint="default"/>
          <w:rtl w:val="0"/>
        </w:rPr>
        <w:t> </w:t>
      </w:r>
      <w:r>
        <w:rPr>
          <w:rFonts w:ascii="Calibri" w:hAnsi="Calibri"/>
          <w:rtl w:val="0"/>
          <w:lang w:val="en-US"/>
        </w:rPr>
        <w:t>and is the richest Slavic country by nominal GDP, and the second richest by GDP (PPP) behind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"https://en.wikipedia.org/wiki/Czech_Republic"</w:instrText>
      </w:r>
      <w:r>
        <w:rPr>
          <w:rStyle w:val="Hyperlink.0"/>
          <w:rFonts w:ascii="Calibri" w:cs="Calibri" w:hAnsi="Calibri" w:eastAsia="Calibri"/>
          <w:rtl w:val="0"/>
        </w:rPr>
        <w:fldChar w:fldCharType="separate" w:fldLock="0"/>
      </w:r>
      <w:r>
        <w:rPr>
          <w:rStyle w:val="Hyperlink.0"/>
          <w:rFonts w:ascii="Calibri" w:hAnsi="Calibri"/>
          <w:rtl w:val="0"/>
        </w:rPr>
        <w:t>Czech Republic</w:t>
      </w:r>
      <w:r>
        <w:rPr>
          <w:rFonts w:ascii="Calibri" w:cs="Calibri" w:hAnsi="Calibri" w:eastAsia="Calibri"/>
          <w:rtl w:val="0"/>
        </w:rPr>
        <w:fldChar w:fldCharType="end" w:fldLock="0"/>
      </w:r>
      <w:r>
        <w:rPr>
          <w:rFonts w:ascii="Calibri" w:hAnsi="Calibri"/>
          <w:rtl w:val="0"/>
          <w:lang w:val="en-US"/>
        </w:rPr>
        <w:t>. Slovenia is also among the top global economies in terms of</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"https://en.wikipedia.org/wiki/Human_capital"</w:instrText>
      </w:r>
      <w:r>
        <w:rPr>
          <w:rStyle w:val="Hyperlink.0"/>
          <w:rFonts w:ascii="Calibri" w:cs="Calibri" w:hAnsi="Calibri" w:eastAsia="Calibri"/>
          <w:rtl w:val="0"/>
        </w:rPr>
        <w:fldChar w:fldCharType="separate" w:fldLock="0"/>
      </w:r>
      <w:r>
        <w:rPr>
          <w:rStyle w:val="Hyperlink.0"/>
          <w:rFonts w:ascii="Calibri" w:hAnsi="Calibri"/>
          <w:rtl w:val="0"/>
          <w:lang w:val="es-ES_tradnl"/>
        </w:rPr>
        <w:t>human capital</w:t>
      </w:r>
      <w:r>
        <w:rPr>
          <w:rFonts w:ascii="Calibri" w:cs="Calibri" w:hAnsi="Calibri" w:eastAsia="Calibri"/>
          <w:rtl w:val="0"/>
        </w:rPr>
        <w:fldChar w:fldCharType="end" w:fldLock="0"/>
      </w:r>
      <w:r>
        <w:rPr>
          <w:rFonts w:ascii="Calibri" w:hAnsi="Calibri"/>
          <w:rtl w:val="0"/>
          <w:lang w:val="en-US"/>
        </w:rPr>
        <w:t>. Slovenia was at the beginning of 2007 the first new member to introduce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"https://en.wikipedia.org/wiki/Euro"</w:instrText>
      </w:r>
      <w:r>
        <w:rPr>
          <w:rStyle w:val="Hyperlink.0"/>
          <w:rFonts w:ascii="Calibri" w:cs="Calibri" w:hAnsi="Calibri" w:eastAsia="Calibri"/>
          <w:rtl w:val="0"/>
        </w:rPr>
        <w:fldChar w:fldCharType="separate" w:fldLock="0"/>
      </w:r>
      <w:r>
        <w:rPr>
          <w:rStyle w:val="Hyperlink.0"/>
          <w:rFonts w:ascii="Calibri" w:hAnsi="Calibri"/>
          <w:rtl w:val="0"/>
          <w:lang w:val="fr-FR"/>
        </w:rPr>
        <w:t>euro</w:t>
      </w:r>
      <w:r>
        <w:rPr>
          <w:rFonts w:ascii="Calibri" w:cs="Calibri" w:hAnsi="Calibri" w:eastAsia="Calibri"/>
          <w:rtl w:val="0"/>
        </w:rPr>
        <w:fldChar w:fldCharType="end" w:fldLock="0"/>
      </w:r>
      <w:r>
        <w:rPr>
          <w:rFonts w:ascii="Calibri" w:hAnsi="Calibri" w:hint="default"/>
          <w:rtl w:val="0"/>
        </w:rPr>
        <w:t> </w:t>
      </w:r>
      <w:r>
        <w:rPr>
          <w:rFonts w:ascii="Calibri" w:hAnsi="Calibri"/>
          <w:rtl w:val="0"/>
          <w:lang w:val="en-US"/>
        </w:rPr>
        <w:t>as its currency, replacing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"https://en.wikipedia.org/wiki/Slovenian_tolar"</w:instrText>
      </w:r>
      <w:r>
        <w:rPr>
          <w:rStyle w:val="Hyperlink.0"/>
          <w:rFonts w:ascii="Calibri" w:cs="Calibri" w:hAnsi="Calibri" w:eastAsia="Calibri"/>
          <w:rtl w:val="0"/>
        </w:rPr>
        <w:fldChar w:fldCharType="separate" w:fldLock="0"/>
      </w:r>
      <w:r>
        <w:rPr>
          <w:rStyle w:val="Hyperlink.0"/>
          <w:rFonts w:ascii="Calibri" w:hAnsi="Calibri"/>
          <w:rtl w:val="0"/>
          <w:lang w:val="it-IT"/>
        </w:rPr>
        <w:t>tolar</w:t>
      </w:r>
      <w:r>
        <w:rPr>
          <w:rFonts w:ascii="Calibri" w:cs="Calibri" w:hAnsi="Calibri" w:eastAsia="Calibri"/>
          <w:rtl w:val="0"/>
        </w:rPr>
        <w:fldChar w:fldCharType="end" w:fldLock="0"/>
      </w:r>
      <w:r>
        <w:rPr>
          <w:rFonts w:ascii="Calibri" w:hAnsi="Calibri"/>
          <w:rtl w:val="0"/>
          <w:lang w:val="en-US"/>
        </w:rPr>
        <w:t>. Since 2010, it has been a member of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"https://en.wikipedia.org/wiki/Organisation_for_Economic_Co-operation_and_Development"</w:instrText>
      </w:r>
      <w:r>
        <w:rPr>
          <w:rStyle w:val="Hyperlink.0"/>
          <w:rFonts w:ascii="Calibri" w:cs="Calibri" w:hAnsi="Calibri" w:eastAsia="Calibri"/>
          <w:rtl w:val="0"/>
        </w:rPr>
        <w:fldChar w:fldCharType="separate" w:fldLock="0"/>
      </w:r>
      <w:r>
        <w:rPr>
          <w:rStyle w:val="Hyperlink.0"/>
          <w:rFonts w:ascii="Calibri" w:hAnsi="Calibri"/>
          <w:rtl w:val="0"/>
          <w:lang w:val="en-US"/>
        </w:rPr>
        <w:t>Organisation for Economic Co-operation and Development</w:t>
      </w:r>
      <w:r>
        <w:rPr>
          <w:rFonts w:ascii="Calibri" w:cs="Calibri" w:hAnsi="Calibri" w:eastAsia="Calibri"/>
          <w:rtl w:val="0"/>
        </w:rPr>
        <w:fldChar w:fldCharType="end" w:fldLock="0"/>
      </w:r>
      <w:r>
        <w:rPr>
          <w:rFonts w:ascii="Calibri" w:hAnsi="Calibri"/>
          <w:rtl w:val="0"/>
          <w:lang w:val="en-US"/>
        </w:rPr>
        <w:t>. There is a big difference in prosperity between the various regions. The economically wealthiest regions are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"https://en.wikipedia.org/wiki/Central_Slovenia_statistical_region"</w:instrText>
      </w:r>
      <w:r>
        <w:rPr>
          <w:rStyle w:val="Hyperlink.0"/>
          <w:rFonts w:ascii="Calibri" w:cs="Calibri" w:hAnsi="Calibri" w:eastAsia="Calibri"/>
          <w:rtl w:val="0"/>
        </w:rPr>
        <w:fldChar w:fldCharType="separate" w:fldLock="0"/>
      </w:r>
      <w:r>
        <w:rPr>
          <w:rStyle w:val="Hyperlink.0"/>
          <w:rFonts w:ascii="Calibri" w:hAnsi="Calibri"/>
          <w:rtl w:val="0"/>
        </w:rPr>
        <w:t>Central Slovenia</w:t>
      </w:r>
      <w:r>
        <w:rPr>
          <w:rFonts w:ascii="Calibri" w:cs="Calibri" w:hAnsi="Calibri" w:eastAsia="Calibri"/>
          <w:rtl w:val="0"/>
        </w:rPr>
        <w:fldChar w:fldCharType="end" w:fldLock="0"/>
      </w:r>
      <w:r>
        <w:rPr>
          <w:rFonts w:ascii="Calibri" w:hAnsi="Calibri" w:hint="default"/>
          <w:rtl w:val="0"/>
        </w:rPr>
        <w:t> </w:t>
      </w:r>
      <w:r>
        <w:rPr>
          <w:rFonts w:ascii="Calibri" w:hAnsi="Calibri"/>
          <w:rtl w:val="0"/>
          <w:lang w:val="en-US"/>
        </w:rPr>
        <w:t>region which includes the capital</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"https://en.wikipedia.org/wiki/Ljubljana"</w:instrText>
      </w:r>
      <w:r>
        <w:rPr>
          <w:rStyle w:val="Hyperlink.0"/>
          <w:rFonts w:ascii="Calibri" w:cs="Calibri" w:hAnsi="Calibri" w:eastAsia="Calibri"/>
          <w:rtl w:val="0"/>
        </w:rPr>
        <w:fldChar w:fldCharType="separate" w:fldLock="0"/>
      </w:r>
      <w:r>
        <w:rPr>
          <w:rStyle w:val="Hyperlink.0"/>
          <w:rFonts w:ascii="Calibri" w:hAnsi="Calibri"/>
          <w:rtl w:val="0"/>
        </w:rPr>
        <w:t>Ljubljana</w:t>
      </w:r>
      <w:r>
        <w:rPr>
          <w:rFonts w:ascii="Calibri" w:cs="Calibri" w:hAnsi="Calibri" w:eastAsia="Calibri"/>
          <w:rtl w:val="0"/>
        </w:rPr>
        <w:fldChar w:fldCharType="end" w:fldLock="0"/>
      </w:r>
      <w:r>
        <w:rPr>
          <w:rFonts w:ascii="Calibri" w:hAnsi="Calibri" w:hint="default"/>
          <w:rtl w:val="0"/>
        </w:rPr>
        <w:t> </w:t>
      </w:r>
      <w:r>
        <w:rPr>
          <w:rFonts w:ascii="Calibri" w:hAnsi="Calibri"/>
          <w:rtl w:val="0"/>
          <w:lang w:val="en-US"/>
        </w:rPr>
        <w:t>and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"https://en.wikipedia.org/wiki/Slovene_Littoral"</w:instrText>
      </w:r>
      <w:r>
        <w:rPr>
          <w:rStyle w:val="Hyperlink.0"/>
          <w:rFonts w:ascii="Calibri" w:cs="Calibri" w:hAnsi="Calibri" w:eastAsia="Calibri"/>
          <w:rtl w:val="0"/>
        </w:rPr>
        <w:fldChar w:fldCharType="separate" w:fldLock="0"/>
      </w:r>
      <w:r>
        <w:rPr>
          <w:rStyle w:val="Hyperlink.0"/>
          <w:rFonts w:ascii="Calibri" w:hAnsi="Calibri"/>
          <w:rtl w:val="0"/>
        </w:rPr>
        <w:t>western Slovenian regions</w:t>
      </w:r>
      <w:r>
        <w:rPr>
          <w:rFonts w:ascii="Calibri" w:cs="Calibri" w:hAnsi="Calibri" w:eastAsia="Calibri"/>
          <w:rtl w:val="0"/>
        </w:rPr>
        <w:fldChar w:fldCharType="end" w:fldLock="0"/>
      </w:r>
      <w:r>
        <w:rPr>
          <w:rFonts w:ascii="Calibri" w:hAnsi="Calibri"/>
          <w:rtl w:val="0"/>
          <w:lang w:val="en-US"/>
        </w:rPr>
        <w:t>, as</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"https://en.wikipedia.org/wiki/Gori%C5%A1ka_Statistical_Region"</w:instrText>
      </w:r>
      <w:r>
        <w:rPr>
          <w:rStyle w:val="Hyperlink.0"/>
          <w:rFonts w:ascii="Calibri" w:cs="Calibri" w:hAnsi="Calibri" w:eastAsia="Calibri"/>
          <w:rtl w:val="0"/>
        </w:rPr>
        <w:fldChar w:fldCharType="separate" w:fldLock="0"/>
      </w:r>
      <w:r>
        <w:rPr>
          <w:rStyle w:val="Hyperlink.0"/>
          <w:rFonts w:ascii="Calibri" w:hAnsi="Calibri"/>
          <w:rtl w:val="0"/>
        </w:rPr>
        <w:t>Gori</w:t>
      </w:r>
      <w:r>
        <w:rPr>
          <w:rStyle w:val="Hyperlink.0"/>
          <w:rFonts w:ascii="Calibri" w:hAnsi="Calibri" w:hint="default"/>
          <w:rtl w:val="0"/>
        </w:rPr>
        <w:t>š</w:t>
      </w:r>
      <w:r>
        <w:rPr>
          <w:rStyle w:val="Hyperlink.0"/>
          <w:rFonts w:ascii="Calibri" w:hAnsi="Calibri"/>
          <w:rtl w:val="0"/>
        </w:rPr>
        <w:t>ka</w:t>
      </w:r>
      <w:r>
        <w:rPr>
          <w:rFonts w:ascii="Calibri" w:cs="Calibri" w:hAnsi="Calibri" w:eastAsia="Calibri"/>
          <w:rtl w:val="0"/>
        </w:rPr>
        <w:fldChar w:fldCharType="end" w:fldLock="0"/>
      </w:r>
      <w:r>
        <w:rPr>
          <w:rFonts w:ascii="Calibri" w:hAnsi="Calibri" w:hint="default"/>
          <w:rtl w:val="0"/>
        </w:rPr>
        <w:t> </w:t>
      </w:r>
      <w:r>
        <w:rPr>
          <w:rFonts w:ascii="Calibri" w:hAnsi="Calibri"/>
          <w:rtl w:val="0"/>
        </w:rPr>
        <w:t>and</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"https://en.wikipedia.org/wiki/Coastal%E2%80%93Karst_Statistical_Region"</w:instrText>
      </w:r>
      <w:r>
        <w:rPr>
          <w:rStyle w:val="Hyperlink.0"/>
          <w:rFonts w:ascii="Calibri" w:cs="Calibri" w:hAnsi="Calibri" w:eastAsia="Calibri"/>
          <w:rtl w:val="0"/>
        </w:rPr>
        <w:fldChar w:fldCharType="separate" w:fldLock="0"/>
      </w:r>
      <w:r>
        <w:rPr>
          <w:rStyle w:val="Hyperlink.0"/>
          <w:rFonts w:ascii="Calibri" w:hAnsi="Calibri"/>
          <w:rtl w:val="0"/>
          <w:lang w:val="en-US"/>
        </w:rPr>
        <w:t>Coastal</w:t>
      </w:r>
      <w:r>
        <w:rPr>
          <w:rStyle w:val="Hyperlink.0"/>
          <w:rFonts w:ascii="Calibri" w:hAnsi="Calibri" w:hint="default"/>
          <w:rtl w:val="0"/>
        </w:rPr>
        <w:t>–</w:t>
      </w:r>
      <w:r>
        <w:rPr>
          <w:rStyle w:val="Hyperlink.0"/>
          <w:rFonts w:ascii="Calibri" w:hAnsi="Calibri"/>
          <w:rtl w:val="0"/>
          <w:lang w:val="de-DE"/>
        </w:rPr>
        <w:t>Karst</w:t>
      </w:r>
      <w:r>
        <w:rPr>
          <w:rFonts w:ascii="Calibri" w:cs="Calibri" w:hAnsi="Calibri" w:eastAsia="Calibri"/>
          <w:rtl w:val="0"/>
        </w:rPr>
        <w:fldChar w:fldCharType="end" w:fldLock="0"/>
      </w:r>
      <w:r>
        <w:rPr>
          <w:rFonts w:ascii="Calibri" w:hAnsi="Calibri"/>
          <w:rtl w:val="0"/>
          <w:lang w:val="en-US"/>
        </w:rPr>
        <w:t>, while the least wealthy regions are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"https://en.wikipedia.org/wiki/Mura_statistical_region"</w:instrText>
      </w:r>
      <w:r>
        <w:rPr>
          <w:rStyle w:val="Hyperlink.0"/>
          <w:rFonts w:ascii="Calibri" w:cs="Calibri" w:hAnsi="Calibri" w:eastAsia="Calibri"/>
          <w:rtl w:val="0"/>
        </w:rPr>
        <w:fldChar w:fldCharType="separate" w:fldLock="0"/>
      </w:r>
      <w:r>
        <w:rPr>
          <w:rStyle w:val="Hyperlink.0"/>
          <w:rFonts w:ascii="Calibri" w:hAnsi="Calibri"/>
          <w:rtl w:val="0"/>
        </w:rPr>
        <w:t>Mura</w:t>
      </w:r>
      <w:r>
        <w:rPr>
          <w:rFonts w:ascii="Calibri" w:cs="Calibri" w:hAnsi="Calibri" w:eastAsia="Calibri"/>
          <w:rtl w:val="0"/>
        </w:rPr>
        <w:fldChar w:fldCharType="end" w:fldLock="0"/>
      </w:r>
      <w:r>
        <w:rPr>
          <w:rFonts w:ascii="Calibri" w:hAnsi="Calibri"/>
          <w:rtl w:val="0"/>
          <w:lang w:val="en-US"/>
        </w:rPr>
        <w:t>,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"https://en.wikipedia.org/wiki/Central_Sava_statistical_region"</w:instrText>
      </w:r>
      <w:r>
        <w:rPr>
          <w:rStyle w:val="Hyperlink.0"/>
          <w:rFonts w:ascii="Calibri" w:cs="Calibri" w:hAnsi="Calibri" w:eastAsia="Calibri"/>
          <w:rtl w:val="0"/>
        </w:rPr>
        <w:fldChar w:fldCharType="separate" w:fldLock="0"/>
      </w:r>
      <w:r>
        <w:rPr>
          <w:rStyle w:val="Hyperlink.0"/>
          <w:rFonts w:ascii="Calibri" w:hAnsi="Calibri"/>
          <w:rtl w:val="0"/>
        </w:rPr>
        <w:t>Central Sava</w:t>
      </w:r>
      <w:r>
        <w:rPr>
          <w:rFonts w:ascii="Calibri" w:cs="Calibri" w:hAnsi="Calibri" w:eastAsia="Calibri"/>
          <w:rtl w:val="0"/>
        </w:rPr>
        <w:fldChar w:fldCharType="end" w:fldLock="0"/>
      </w:r>
      <w:r>
        <w:rPr>
          <w:rFonts w:ascii="Calibri" w:hAnsi="Calibri"/>
          <w:rtl w:val="0"/>
          <w:lang w:val="en-US"/>
        </w:rPr>
        <w:t>, and the</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"https://en.wikipedia.org/wiki/Littoral%E2%80%93Inner_Carniola_Statistical_Region"</w:instrText>
      </w:r>
      <w:r>
        <w:rPr>
          <w:rStyle w:val="Hyperlink.0"/>
          <w:rFonts w:ascii="Calibri" w:cs="Calibri" w:hAnsi="Calibri" w:eastAsia="Calibri"/>
          <w:rtl w:val="0"/>
        </w:rPr>
        <w:fldChar w:fldCharType="separate" w:fldLock="0"/>
      </w:r>
      <w:r>
        <w:rPr>
          <w:rStyle w:val="Hyperlink.0"/>
          <w:rFonts w:ascii="Calibri" w:hAnsi="Calibri"/>
          <w:rtl w:val="0"/>
          <w:lang w:val="it-IT"/>
        </w:rPr>
        <w:t>Littoral</w:t>
      </w:r>
      <w:r>
        <w:rPr>
          <w:rStyle w:val="Hyperlink.0"/>
          <w:rFonts w:ascii="Calibri" w:hAnsi="Calibri" w:hint="default"/>
          <w:rtl w:val="0"/>
        </w:rPr>
        <w:t>–</w:t>
      </w:r>
      <w:r>
        <w:rPr>
          <w:rStyle w:val="Hyperlink.0"/>
          <w:rFonts w:ascii="Calibri" w:hAnsi="Calibri"/>
          <w:rtl w:val="0"/>
        </w:rPr>
        <w:t>Inner Carniola</w:t>
      </w:r>
      <w:r>
        <w:rPr>
          <w:rFonts w:ascii="Calibri" w:cs="Calibri" w:hAnsi="Calibri" w:eastAsia="Calibri"/>
          <w:rtl w:val="0"/>
        </w:rPr>
        <w:fldChar w:fldCharType="end" w:fldLock="0"/>
      </w:r>
      <w:r>
        <w:rPr>
          <w:rFonts w:ascii="Calibri" w:hAnsi="Calibri"/>
          <w:rtl w:val="0"/>
        </w:rPr>
        <w:t>.</w:t>
      </w:r>
      <w:r>
        <w:rPr>
          <w:rFonts w:ascii="Calibri" w:hAnsi="Calibri" w:hint="default"/>
          <w:rtl w:val="0"/>
        </w:rPr>
        <w:t> </w:t>
      </w:r>
      <w:r>
        <w:rPr>
          <w:rFonts w:ascii="Calibri" w:hAnsi="Calibri"/>
          <w:rtl w:val="0"/>
          <w:lang w:val="en-US"/>
        </w:rPr>
        <w:t>According to the 2002 census, Slovenia's main ethnic group is</w:t>
      </w:r>
      <w:r>
        <w:rPr>
          <w:rFonts w:ascii="Calibri" w:hAnsi="Calibri" w:hint="default"/>
          <w:rtl w:val="0"/>
        </w:rPr>
        <w:t> </w:t>
      </w:r>
      <w:r>
        <w:rPr>
          <w:rStyle w:val="Yok"/>
          <w:rFonts w:ascii="Calibri" w:hAnsi="Calibri"/>
          <w:b w:val="1"/>
          <w:bCs w:val="1"/>
          <w:rtl w:val="0"/>
        </w:rPr>
        <w:t>Slovenes</w:t>
      </w:r>
      <w:r>
        <w:rPr>
          <w:rFonts w:ascii="Calibri" w:hAnsi="Calibri" w:hint="default"/>
          <w:rtl w:val="0"/>
        </w:rPr>
        <w:t> </w:t>
      </w:r>
      <w:r>
        <w:rPr>
          <w:rFonts w:ascii="Calibri" w:hAnsi="Calibri"/>
          <w:rtl w:val="0"/>
          <w:lang w:val="en-US"/>
        </w:rPr>
        <w:t>(83%). At least 13% of the population were immigrants from other parts of Former Yugoslavia, primarily ethnic Bosniaks (Bosnian Muslims), Croats and Serbs, and their descendants. They have settled mainly in cities and suburbanized areas.</w:t>
      </w:r>
    </w:p>
    <w:p>
      <w:pPr>
        <w:pStyle w:val="Saptanmış"/>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32" w:firstLine="0"/>
        <w:jc w:val="left"/>
        <w:rPr>
          <w:rFonts w:ascii="Calibri" w:cs="Calibri" w:hAnsi="Calibri" w:eastAsia="Calibri"/>
          <w:rtl w:val="0"/>
        </w:rPr>
      </w:pPr>
      <w:r>
        <w:rPr>
          <w:rFonts w:ascii="Calibri" w:cs="Calibri" w:hAnsi="Calibri" w:eastAsia="Calibri"/>
          <w:rtl w:val="0"/>
        </w:rPr>
        <w:br w:type="textWrapping"/>
      </w:r>
      <w:r>
        <w:rPr>
          <w:rFonts w:ascii="Calibri" w:hAnsi="Calibri"/>
          <w:rtl w:val="0"/>
          <w:lang w:val="en-US"/>
        </w:rPr>
        <w:t>Our Countries Policy: According to the united nations and our policy, we should move away from fossil fuels, our country signed the Paris Agreement in 2016 and is drawing a path and updating its laws according to the articles of the agreement.</w:t>
      </w:r>
      <w:r>
        <w:rPr>
          <w:rFonts w:ascii="Calibri" w:cs="Calibri" w:hAnsi="Calibri" w:eastAsia="Calibri"/>
          <w:rtl w:val="0"/>
        </w:rPr>
        <w:br w:type="textWrapping"/>
        <w:br w:type="textWrapping"/>
        <w:br w:type="textWrapping"/>
      </w:r>
      <w:r>
        <w:rPr>
          <w:rFonts w:ascii="Calibri" w:hAnsi="Calibri"/>
          <w:rtl w:val="0"/>
          <w:lang w:val="en-US"/>
        </w:rPr>
        <w:t>We are suffering from climate change like other countries. We take climate change very seriously, because, like every country, we are also greatly affected by climate change. Climate change causes fires in our country, the deterioration of our economy, and the loss of our citizens' homes and lives. We have some solutions to prevent these bad situations. We can build many durable homes because storms and fires could cause us to lose our homes and our citizen's life. We will likely prevent high temperatures reflected by the sun's rays by reducing the emission of reflective materials to the outside as waste. And with that, the forest fires will be decreased. During the period 1951</w:t>
      </w:r>
      <w:r>
        <w:rPr>
          <w:rFonts w:ascii="Calibri" w:hAnsi="Calibri" w:hint="default"/>
          <w:rtl w:val="0"/>
        </w:rPr>
        <w:t>–</w:t>
      </w:r>
      <w:r>
        <w:rPr>
          <w:rFonts w:ascii="Calibri" w:hAnsi="Calibri"/>
          <w:rtl w:val="0"/>
          <w:lang w:val="en-US"/>
        </w:rPr>
        <w:t>2007, mean annual temperatures in Slovenia have increased significantly by 0.15 to 0.29</w:t>
      </w:r>
      <w:r>
        <w:rPr>
          <w:rFonts w:ascii="Calibri" w:hAnsi="Calibri" w:hint="default"/>
          <w:rtl w:val="0"/>
          <w:lang w:val="it-IT"/>
        </w:rPr>
        <w:t>°</w:t>
      </w:r>
      <w:r>
        <w:rPr>
          <w:rFonts w:ascii="Calibri" w:hAnsi="Calibri"/>
          <w:rtl w:val="0"/>
          <w:lang w:val="en-US"/>
        </w:rPr>
        <w:t>C/decade. A stronger increase of annual mean, maximum and minimum temperature during 1961-2011 of 0.3 to 0.4</w:t>
      </w:r>
      <w:r>
        <w:rPr>
          <w:rFonts w:ascii="Calibri" w:hAnsi="Calibri" w:hint="default"/>
          <w:rtl w:val="0"/>
          <w:lang w:val="it-IT"/>
        </w:rPr>
        <w:t>°</w:t>
      </w:r>
      <w:r>
        <w:rPr>
          <w:rFonts w:ascii="Calibri" w:hAnsi="Calibri"/>
          <w:rtl w:val="0"/>
          <w:lang w:val="en-US"/>
        </w:rPr>
        <w:t>C/decade was reported. Seasons show different trends. Changes in mean winter snow water equivalent (SWE), the seasonal evolution of snow cover, and the duration of the continuous snow cover season in the European Alps have been assessed from an ensemble of regional climate model (RCM) experiments under the IPCC SRES A1B emission scenario. The assessment was carried out for the periods 2020</w:t>
      </w:r>
      <w:r>
        <w:rPr>
          <w:rFonts w:ascii="Calibri" w:hAnsi="Calibri" w:hint="default"/>
          <w:rtl w:val="0"/>
        </w:rPr>
        <w:t>–</w:t>
      </w:r>
      <w:r>
        <w:rPr>
          <w:rFonts w:ascii="Calibri" w:hAnsi="Calibri"/>
          <w:rtl w:val="0"/>
          <w:lang w:val="en-US"/>
        </w:rPr>
        <w:t>2049 and 2070</w:t>
      </w:r>
      <w:r>
        <w:rPr>
          <w:rFonts w:ascii="Calibri" w:hAnsi="Calibri" w:hint="default"/>
          <w:rtl w:val="0"/>
        </w:rPr>
        <w:t>–</w:t>
      </w:r>
      <w:r>
        <w:rPr>
          <w:rFonts w:ascii="Calibri" w:hAnsi="Calibri"/>
          <w:rtl w:val="0"/>
          <w:lang w:val="en-US"/>
        </w:rPr>
        <w:t>2099, compared with the control period 1971</w:t>
      </w:r>
      <w:r>
        <w:rPr>
          <w:rFonts w:ascii="Calibri" w:hAnsi="Calibri" w:hint="default"/>
          <w:rtl w:val="0"/>
        </w:rPr>
        <w:t>–</w:t>
      </w:r>
      <w:r>
        <w:rPr>
          <w:rFonts w:ascii="Calibri" w:hAnsi="Calibri"/>
          <w:rtl w:val="0"/>
          <w:lang w:val="en-US"/>
        </w:rPr>
        <w:t>2000. The strongest relative reduction in winter means SWE was found below 1,500 m, amounting to 40</w:t>
      </w:r>
      <w:r>
        <w:rPr>
          <w:rFonts w:ascii="Calibri" w:hAnsi="Calibri" w:hint="default"/>
          <w:rtl w:val="0"/>
        </w:rPr>
        <w:t>–</w:t>
      </w:r>
      <w:r>
        <w:rPr>
          <w:rFonts w:ascii="Calibri" w:hAnsi="Calibri"/>
          <w:rtl w:val="0"/>
          <w:lang w:val="en-US"/>
        </w:rPr>
        <w:t>80 % by mid-century relative to 1971</w:t>
      </w:r>
      <w:r>
        <w:rPr>
          <w:rFonts w:ascii="Calibri" w:hAnsi="Calibri" w:hint="default"/>
          <w:rtl w:val="0"/>
        </w:rPr>
        <w:t>–</w:t>
      </w:r>
      <w:r>
        <w:rPr>
          <w:rFonts w:ascii="Calibri" w:hAnsi="Calibri"/>
          <w:rtl w:val="0"/>
          <w:lang w:val="en-US"/>
        </w:rPr>
        <w:t>2000 and depending upon the model considered. At higher elevations, the decrease of mean winter SWE is less pronounced but still a robust feature. For instance, at elevations of 2,000</w:t>
      </w:r>
      <w:r>
        <w:rPr>
          <w:rFonts w:ascii="Calibri" w:hAnsi="Calibri" w:hint="default"/>
          <w:rtl w:val="0"/>
        </w:rPr>
        <w:t>–</w:t>
      </w:r>
      <w:r>
        <w:rPr>
          <w:rFonts w:ascii="Calibri" w:hAnsi="Calibri"/>
          <w:rtl w:val="0"/>
          <w:lang w:val="en-US"/>
        </w:rPr>
        <w:t>2,500 m, SWE reductions amount to 10</w:t>
      </w:r>
      <w:r>
        <w:rPr>
          <w:rFonts w:ascii="Calibri" w:hAnsi="Calibri" w:hint="default"/>
          <w:rtl w:val="0"/>
        </w:rPr>
        <w:t>–</w:t>
      </w:r>
      <w:r>
        <w:rPr>
          <w:rFonts w:ascii="Calibri" w:hAnsi="Calibri"/>
          <w:rtl w:val="0"/>
          <w:lang w:val="en-US"/>
        </w:rPr>
        <w:t>60 % by mid-century and to 30</w:t>
      </w:r>
      <w:r>
        <w:rPr>
          <w:rFonts w:ascii="Calibri" w:hAnsi="Calibri" w:hint="default"/>
          <w:rtl w:val="0"/>
        </w:rPr>
        <w:t>–</w:t>
      </w:r>
      <w:r>
        <w:rPr>
          <w:rFonts w:ascii="Calibri" w:hAnsi="Calibri"/>
          <w:rtl w:val="0"/>
          <w:lang w:val="en-US"/>
        </w:rPr>
        <w:t xml:space="preserve">80 % by the end of the century. </w:t>
      </w:r>
    </w:p>
    <w:p>
      <w:pPr>
        <w:pStyle w:val="Alt Başlık"/>
        <w:rPr>
          <w:sz w:val="22"/>
          <w:szCs w:val="22"/>
        </w:rPr>
      </w:pPr>
    </w:p>
    <w:p>
      <w:pPr>
        <w:pStyle w:val="Saptanmış"/>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br w:type="textWrapping"/>
      </w:r>
    </w:p>
    <w:p>
      <w:pPr>
        <w:pStyle w:val="Saptanmış"/>
        <w:numPr>
          <w:ilvl w:val="0"/>
          <w:numId w:val="2"/>
        </w:numPr>
        <w:bidi w:val="0"/>
        <w:spacing w:before="0" w:line="240" w:lineRule="auto"/>
        <w:ind w:right="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r>
        <w:rPr>
          <w:rFonts w:ascii="Times Roman" w:hAnsi="Times Roman"/>
          <w:outline w:val="0"/>
          <w:color w:val="0e101a"/>
          <w:rtl w:val="0"/>
          <w14:textFill>
            <w14:solidFill>
              <w14:srgbClr w14:val="0E101A"/>
            </w14:solidFill>
          </w14:textFill>
        </w:rPr>
        <w:t xml:space="preserve">REFERENCES: </w:t>
      </w:r>
      <w:r>
        <w:rPr>
          <w:rStyle w:val="Hyperlink.1"/>
          <w:rFonts w:ascii="Times Roman" w:cs="Times Roman" w:hAnsi="Times Roman" w:eastAsia="Times Roman"/>
          <w:outline w:val="0"/>
          <w:color w:val="0e101a"/>
          <w:rtl w:val="0"/>
          <w14:textFill>
            <w14:solidFill>
              <w14:srgbClr w14:val="0E101A"/>
            </w14:solidFill>
          </w14:textFill>
        </w:rPr>
        <w:fldChar w:fldCharType="begin" w:fldLock="0"/>
      </w:r>
      <w:r>
        <w:rPr>
          <w:rStyle w:val="Hyperlink.1"/>
          <w:rFonts w:ascii="Times Roman" w:cs="Times Roman" w:hAnsi="Times Roman" w:eastAsia="Times Roman"/>
          <w:outline w:val="0"/>
          <w:color w:val="0e101a"/>
          <w:rtl w:val="0"/>
          <w14:textFill>
            <w14:solidFill>
              <w14:srgbClr w14:val="0E101A"/>
            </w14:solidFill>
          </w14:textFill>
        </w:rPr>
        <w:instrText xml:space="preserve"> HYPERLINK "https://www.climatechangepost.com/slovenia/climate-change/"</w:instrText>
      </w:r>
      <w:r>
        <w:rPr>
          <w:rStyle w:val="Hyperlink.1"/>
          <w:rFonts w:ascii="Times Roman" w:cs="Times Roman" w:hAnsi="Times Roman" w:eastAsia="Times Roman"/>
          <w:outline w:val="0"/>
          <w:color w:val="0e101a"/>
          <w:rtl w:val="0"/>
          <w14:textFill>
            <w14:solidFill>
              <w14:srgbClr w14:val="0E101A"/>
            </w14:solidFill>
          </w14:textFill>
        </w:rPr>
        <w:fldChar w:fldCharType="separate" w:fldLock="0"/>
      </w:r>
      <w:r>
        <w:rPr>
          <w:rStyle w:val="Hyperlink.1"/>
          <w:rFonts w:ascii="Times Roman" w:hAnsi="Times Roman"/>
          <w:outline w:val="0"/>
          <w:color w:val="0e101a"/>
          <w:rtl w:val="0"/>
          <w:lang w:val="en-US"/>
          <w14:textFill>
            <w14:solidFill>
              <w14:srgbClr w14:val="0E101A"/>
            </w14:solidFill>
          </w14:textFill>
        </w:rPr>
        <w:t>https://www.climatechangepost.com/slovenia/climate-change/</w:t>
      </w:r>
      <w:r>
        <w:rPr>
          <w:rFonts w:ascii="Times Roman" w:cs="Times Roman" w:hAnsi="Times Roman" w:eastAsia="Times Roman"/>
          <w:outline w:val="0"/>
          <w:color w:val="0e101a"/>
          <w:rtl w:val="0"/>
          <w14:textFill>
            <w14:solidFill>
              <w14:srgbClr w14:val="0E101A"/>
            </w14:solidFill>
          </w14:textFill>
        </w:rPr>
        <w:fldChar w:fldCharType="end" w:fldLock="0"/>
      </w:r>
      <w:r>
        <w:rPr>
          <w:rFonts w:ascii="Times Roman" w:hAnsi="Times Roman"/>
          <w:outline w:val="0"/>
          <w:color w:val="0e101a"/>
          <w:rtl w:val="0"/>
          <w14:textFill>
            <w14:solidFill>
              <w14:srgbClr w14:val="0E101A"/>
            </w14:solidFill>
          </w14:textFill>
        </w:rPr>
        <w:t xml:space="preserve"> </w:t>
        <w:br w:type="textWrapping"/>
        <w:t xml:space="preserve">                           </w:t>
      </w:r>
    </w:p>
    <w:p>
      <w:pPr>
        <w:pStyle w:val="Saptanmış"/>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32" w:firstLine="0"/>
        <w:jc w:val="left"/>
        <w:rPr>
          <w:rFonts w:ascii="Calibri" w:cs="Calibri" w:hAnsi="Calibri" w:eastAsia="Calibri"/>
          <w:rtl w:val="0"/>
        </w:rPr>
      </w:pPr>
    </w:p>
    <w:p>
      <w:pPr>
        <w:pStyle w:val="Saptanmış"/>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232" w:firstLine="0"/>
        <w:jc w:val="left"/>
        <w:rPr>
          <w:rtl w:val="0"/>
        </w:rPr>
      </w:pPr>
      <w:r>
        <w:rPr>
          <w:rFonts w:ascii="Calibri" w:cs="Calibri" w:hAnsi="Calibri" w:eastAsia="Calibri"/>
          <w:rtl w:val="0"/>
        </w:rPr>
        <w:br w:type="textWrapp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Madde İşareti"/>
  </w:abstractNum>
  <w:abstractNum w:abstractNumId="1">
    <w:multiLevelType w:val="hybridMultilevel"/>
    <w:styleLink w:val="Madde İşareti"/>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aptanmış">
    <w:name w:val="Saptanmış"/>
    <w:next w:val="Saptanmış"/>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Yok">
    <w:name w:val="Yok"/>
  </w:style>
  <w:style w:type="character" w:styleId="Hyperlink.0">
    <w:name w:val="Hyperlink.0"/>
    <w:basedOn w:val="Yok"/>
    <w:next w:val="Hyperlink.0"/>
    <w:rPr>
      <w:outline w:val="0"/>
      <w:color w:val="4a6ee0"/>
      <w:u w:val="single"/>
      <w14:textFill>
        <w14:solidFill>
          <w14:srgbClr w14:val="4A6EE0"/>
        </w14:solidFill>
      </w14:textFill>
    </w:rPr>
  </w:style>
  <w:style w:type="paragraph" w:styleId="Alt Başlık">
    <w:name w:val="Alt Başlık"/>
    <w:next w:val="Gövd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Madde İşareti">
    <w:name w:val="Madde İşareti"/>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