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DDF5" w14:textId="06F182B8" w:rsidR="00F80559" w:rsidRPr="003A3DBE" w:rsidRDefault="000F6352">
      <w:pPr>
        <w:rPr>
          <w:rFonts w:ascii="Times New Roman" w:hAnsi="Times New Roman" w:cs="Times New Roman"/>
        </w:rPr>
      </w:pPr>
      <w:r>
        <w:rPr>
          <w:noProof/>
        </w:rPr>
        <w:drawing>
          <wp:anchor distT="0" distB="0" distL="114300" distR="114300" simplePos="0" relativeHeight="251658240" behindDoc="0" locked="0" layoutInCell="1" allowOverlap="1" wp14:anchorId="33030308" wp14:editId="6527994E">
            <wp:simplePos x="0" y="0"/>
            <wp:positionH relativeFrom="margin">
              <wp:posOffset>3643630</wp:posOffset>
            </wp:positionH>
            <wp:positionV relativeFrom="margin">
              <wp:align>top</wp:align>
            </wp:positionV>
            <wp:extent cx="1955800" cy="1371600"/>
            <wp:effectExtent l="0" t="0" r="6350" b="0"/>
            <wp:wrapSquare wrapText="bothSides"/>
            <wp:docPr id="7" name="Resim 3" descr="Brezilya bayrağı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zilya bayrağı - Vikiped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8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DBE" w:rsidRPr="003A3DBE">
        <w:rPr>
          <w:rFonts w:ascii="Times New Roman" w:hAnsi="Times New Roman" w:cs="Times New Roman"/>
        </w:rPr>
        <w:t>Comitee: United Nations Educational, Scientific and Cultural Organization (UNESCO)</w:t>
      </w:r>
    </w:p>
    <w:p w14:paraId="4333B712" w14:textId="3734FD98" w:rsidR="003A3DBE" w:rsidRPr="003A3DBE" w:rsidRDefault="003A3DBE">
      <w:pPr>
        <w:rPr>
          <w:rFonts w:ascii="Times New Roman" w:hAnsi="Times New Roman" w:cs="Times New Roman"/>
        </w:rPr>
      </w:pPr>
      <w:r w:rsidRPr="003A3DBE">
        <w:rPr>
          <w:rFonts w:ascii="Times New Roman" w:hAnsi="Times New Roman" w:cs="Times New Roman"/>
        </w:rPr>
        <w:t xml:space="preserve">Country: </w:t>
      </w:r>
      <w:r w:rsidR="00926E5A">
        <w:rPr>
          <w:rFonts w:ascii="Times New Roman" w:hAnsi="Times New Roman" w:cs="Times New Roman"/>
        </w:rPr>
        <w:t xml:space="preserve">Federative Republic of </w:t>
      </w:r>
      <w:r w:rsidRPr="003A3DBE">
        <w:rPr>
          <w:rFonts w:ascii="Times New Roman" w:hAnsi="Times New Roman" w:cs="Times New Roman"/>
        </w:rPr>
        <w:t>Brazil</w:t>
      </w:r>
    </w:p>
    <w:p w14:paraId="18D7AC5B" w14:textId="4607B166" w:rsidR="003A3DBE" w:rsidRDefault="003A3DBE">
      <w:pPr>
        <w:rPr>
          <w:rFonts w:ascii="Times New Roman" w:hAnsi="Times New Roman" w:cs="Times New Roman"/>
        </w:rPr>
      </w:pPr>
      <w:r w:rsidRPr="003A3DBE">
        <w:rPr>
          <w:rFonts w:ascii="Times New Roman" w:hAnsi="Times New Roman" w:cs="Times New Roman"/>
        </w:rPr>
        <w:t>Agenda Item: A</w:t>
      </w:r>
      <w:r w:rsidR="00B9393B">
        <w:rPr>
          <w:rFonts w:ascii="Times New Roman" w:hAnsi="Times New Roman" w:cs="Times New Roman"/>
        </w:rPr>
        <w:t>d</w:t>
      </w:r>
      <w:r w:rsidRPr="003A3DBE">
        <w:rPr>
          <w:rFonts w:ascii="Times New Roman" w:hAnsi="Times New Roman" w:cs="Times New Roman"/>
        </w:rPr>
        <w:t>dressing Illicit Trafficking and Protection of Cultural Property</w:t>
      </w:r>
    </w:p>
    <w:p w14:paraId="6DA3CA22" w14:textId="77777777" w:rsidR="00722857" w:rsidRDefault="00722857">
      <w:pPr>
        <w:rPr>
          <w:rFonts w:ascii="Times New Roman" w:hAnsi="Times New Roman" w:cs="Times New Roman"/>
        </w:rPr>
      </w:pPr>
    </w:p>
    <w:p w14:paraId="5790504D" w14:textId="7F3F7E61" w:rsidR="00722857" w:rsidRDefault="00702F10" w:rsidP="00C726C0">
      <w:pPr>
        <w:rPr>
          <w:rFonts w:ascii="Times New Roman" w:hAnsi="Times New Roman" w:cs="Times New Roman"/>
        </w:rPr>
      </w:pPr>
      <w:r>
        <w:rPr>
          <w:rFonts w:ascii="Times New Roman" w:hAnsi="Times New Roman" w:cs="Times New Roman"/>
        </w:rPr>
        <w:tab/>
      </w:r>
      <w:r w:rsidR="00C726C0" w:rsidRPr="00C726C0">
        <w:rPr>
          <w:rFonts w:ascii="Times New Roman" w:hAnsi="Times New Roman" w:cs="Times New Roman"/>
        </w:rPr>
        <w:t>Brazil is the largest country located in South America and has a long history and cultural traditions. The Brazilian people include many Indigenous tribes, Africans, and European people that settled in Brazil after the arrival of European explorers.</w:t>
      </w:r>
      <w:r w:rsidR="00C726C0">
        <w:rPr>
          <w:rFonts w:ascii="Times New Roman" w:hAnsi="Times New Roman" w:cs="Times New Roman"/>
        </w:rPr>
        <w:t xml:space="preserve"> </w:t>
      </w:r>
      <w:r w:rsidR="00C726C0" w:rsidRPr="00C726C0">
        <w:rPr>
          <w:rFonts w:ascii="Times New Roman" w:hAnsi="Times New Roman" w:cs="Times New Roman"/>
        </w:rPr>
        <w:t>Brazil is home to many museums, cultural events and festivals, and memorials to historical figures and events. Brazil is a member state of both UNESCO and the United Nations. Both organizations collaborate to ensure that Brazil's Cultural Heritage is preserved for generations to come.</w:t>
      </w:r>
      <w:r w:rsidR="00C726C0">
        <w:rPr>
          <w:rFonts w:ascii="Times New Roman" w:hAnsi="Times New Roman" w:cs="Times New Roman"/>
        </w:rPr>
        <w:t xml:space="preserve"> </w:t>
      </w:r>
      <w:r w:rsidR="00C726C0" w:rsidRPr="00C726C0">
        <w:rPr>
          <w:rFonts w:ascii="Times New Roman" w:hAnsi="Times New Roman" w:cs="Times New Roman"/>
        </w:rPr>
        <w:t xml:space="preserve">Culture is an </w:t>
      </w:r>
      <w:r w:rsidR="00FB3B1D">
        <w:rPr>
          <w:rFonts w:ascii="Times New Roman" w:hAnsi="Times New Roman" w:cs="Times New Roman"/>
        </w:rPr>
        <w:t xml:space="preserve">important part </w:t>
      </w:r>
      <w:r w:rsidR="00C726C0" w:rsidRPr="00C726C0">
        <w:rPr>
          <w:rFonts w:ascii="Times New Roman" w:hAnsi="Times New Roman" w:cs="Times New Roman"/>
        </w:rPr>
        <w:t>of Brazil's National Identity, just like Education, Government, Health Care, International Business, and Non-Governmental Organisations.</w:t>
      </w:r>
    </w:p>
    <w:p w14:paraId="656C6861" w14:textId="1FF843D8" w:rsidR="00745F0F" w:rsidRDefault="00745F0F" w:rsidP="00702F10">
      <w:pPr>
        <w:rPr>
          <w:rFonts w:ascii="Times New Roman" w:hAnsi="Times New Roman" w:cs="Times New Roman"/>
        </w:rPr>
      </w:pPr>
      <w:r>
        <w:rPr>
          <w:rFonts w:ascii="Times New Roman" w:hAnsi="Times New Roman" w:cs="Times New Roman"/>
        </w:rPr>
        <w:tab/>
      </w:r>
      <w:r w:rsidR="00C726C0" w:rsidRPr="00C726C0">
        <w:rPr>
          <w:rFonts w:ascii="Times New Roman" w:hAnsi="Times New Roman" w:cs="Times New Roman"/>
        </w:rPr>
        <w:t>For Brazil, cultural property is not only the past of the nation but also the identity. Illegal trade in cultural property hurts not only national culture but also global culture. As a nation with a rich and historical heritage, Brazil takes the protection of cultural property very seriously. Brazil is among the signatories of major international agreements, including the 1970 UNESCO Convention, which is aimed at preventing the trade of cultural objects in an illegal manner. Brazil is taking steps to protect its cultural heritage by working with customs officials, police, and museums to prevent the illegal export of artifacts. But, Brazil acknowledges that illegal trafficking remains a worldwide issue. It is</w:t>
      </w:r>
      <w:r w:rsidR="003F63FF">
        <w:rPr>
          <w:rFonts w:ascii="Times New Roman" w:hAnsi="Times New Roman" w:cs="Times New Roman"/>
        </w:rPr>
        <w:t xml:space="preserve"> </w:t>
      </w:r>
      <w:r w:rsidR="00C726C0" w:rsidRPr="00C726C0">
        <w:rPr>
          <w:rFonts w:ascii="Times New Roman" w:hAnsi="Times New Roman" w:cs="Times New Roman"/>
        </w:rPr>
        <w:t>difficult for developing countries to solve the problem since they lack enough resources to protect archaeological sites and museums</w:t>
      </w:r>
      <w:r w:rsidR="00C726C0">
        <w:rPr>
          <w:rFonts w:ascii="Times New Roman" w:hAnsi="Times New Roman" w:cs="Times New Roman"/>
        </w:rPr>
        <w:t xml:space="preserve">. </w:t>
      </w:r>
      <w:r w:rsidRPr="00745F0F">
        <w:rPr>
          <w:rFonts w:ascii="Times New Roman" w:hAnsi="Times New Roman" w:cs="Times New Roman"/>
        </w:rPr>
        <w:t>Illicit trafficking of cultural property isn’t just a legal headache</w:t>
      </w:r>
      <w:r w:rsidR="009D2270">
        <w:rPr>
          <w:rFonts w:ascii="Times New Roman" w:hAnsi="Times New Roman" w:cs="Times New Roman"/>
        </w:rPr>
        <w:t xml:space="preserve">, </w:t>
      </w:r>
      <w:r w:rsidRPr="00745F0F">
        <w:rPr>
          <w:rFonts w:ascii="Times New Roman" w:hAnsi="Times New Roman" w:cs="Times New Roman"/>
        </w:rPr>
        <w:t>it chips away at our history and shared identity. When someone steals cultural objects, or trades them, entire nations and communities lose pieces of themselves that they can’t get back. The problem keeps growing, too. Wea</w:t>
      </w:r>
      <w:r w:rsidR="0091042B">
        <w:rPr>
          <w:rFonts w:ascii="Times New Roman" w:hAnsi="Times New Roman" w:cs="Times New Roman"/>
        </w:rPr>
        <w:t>k borders</w:t>
      </w:r>
      <w:r w:rsidRPr="00745F0F">
        <w:rPr>
          <w:rFonts w:ascii="Times New Roman" w:hAnsi="Times New Roman" w:cs="Times New Roman"/>
        </w:rPr>
        <w:t xml:space="preserve"> security, not enough resources, and the explosion of online marketplaces make it even harder to keep cultural heritage safe. To really </w:t>
      </w:r>
      <w:r>
        <w:rPr>
          <w:rFonts w:ascii="Times New Roman" w:hAnsi="Times New Roman" w:cs="Times New Roman"/>
        </w:rPr>
        <w:t>solve</w:t>
      </w:r>
      <w:r w:rsidRPr="00745F0F">
        <w:rPr>
          <w:rFonts w:ascii="Times New Roman" w:hAnsi="Times New Roman" w:cs="Times New Roman"/>
        </w:rPr>
        <w:t xml:space="preserve"> this, UNESCO Member States need to step up with solid laws, work together across borders, and actually enforce the rules. That’s how you protect what matters.</w:t>
      </w:r>
    </w:p>
    <w:p w14:paraId="7E6BA74F" w14:textId="71A31BA3" w:rsidR="00745F0F" w:rsidRDefault="00745F0F" w:rsidP="00702F10">
      <w:pPr>
        <w:rPr>
          <w:rFonts w:ascii="Times New Roman" w:hAnsi="Times New Roman" w:cs="Times New Roman"/>
        </w:rPr>
      </w:pPr>
      <w:r>
        <w:rPr>
          <w:rFonts w:ascii="Times New Roman" w:hAnsi="Times New Roman" w:cs="Times New Roman"/>
        </w:rPr>
        <w:tab/>
      </w:r>
      <w:r w:rsidRPr="00745F0F">
        <w:rPr>
          <w:rFonts w:ascii="Times New Roman" w:hAnsi="Times New Roman" w:cs="Times New Roman"/>
        </w:rPr>
        <w:t>Brazil suggests stronger cooperation between countries to stop illegal trade of cultural property. Countries should use UNESCO and INTERPOL databases to find and return stolen cultural objects. Brazil also supports training police, customs officers, and cybercrime units to check borders and control online markets. Regional training programs and joint teams can help countries share information faster and better protect cultural heritage.</w:t>
      </w:r>
    </w:p>
    <w:p w14:paraId="695C2396" w14:textId="7C148CB3" w:rsidR="007B4578" w:rsidRDefault="00BF7920" w:rsidP="007B4578">
      <w:pPr>
        <w:rPr>
          <w:rFonts w:ascii="Times New Roman" w:hAnsi="Times New Roman" w:cs="Times New Roman"/>
        </w:rPr>
      </w:pPr>
      <w:r>
        <w:rPr>
          <w:rFonts w:ascii="Times New Roman" w:hAnsi="Times New Roman" w:cs="Times New Roman"/>
        </w:rPr>
        <w:tab/>
        <w:t>Source:</w:t>
      </w:r>
    </w:p>
    <w:p w14:paraId="10B6DC31" w14:textId="6E312AD2" w:rsidR="00BF7920" w:rsidRDefault="00BF7920" w:rsidP="007B4578">
      <w:pPr>
        <w:rPr>
          <w:rFonts w:ascii="Times New Roman" w:hAnsi="Times New Roman" w:cs="Times New Roman"/>
        </w:rPr>
      </w:pPr>
      <w:r>
        <w:rPr>
          <w:rFonts w:ascii="Times New Roman" w:hAnsi="Times New Roman" w:cs="Times New Roman"/>
        </w:rPr>
        <w:tab/>
      </w:r>
      <w:hyperlink r:id="rId6" w:history="1">
        <w:r w:rsidRPr="009E4DF7">
          <w:rPr>
            <w:rStyle w:val="Kpr"/>
            <w:rFonts w:ascii="Times New Roman" w:hAnsi="Times New Roman" w:cs="Times New Roman"/>
          </w:rPr>
          <w:t>https://unesdoc.unesco.org/ark:/48223/pf0000387148</w:t>
        </w:r>
      </w:hyperlink>
    </w:p>
    <w:p w14:paraId="5B17AA2A" w14:textId="65695768" w:rsidR="00BF7920" w:rsidRDefault="00BF7920" w:rsidP="007B4578">
      <w:pPr>
        <w:rPr>
          <w:rFonts w:ascii="Times New Roman" w:hAnsi="Times New Roman" w:cs="Times New Roman"/>
        </w:rPr>
      </w:pPr>
      <w:r>
        <w:rPr>
          <w:rFonts w:ascii="Times New Roman" w:hAnsi="Times New Roman" w:cs="Times New Roman"/>
        </w:rPr>
        <w:tab/>
      </w:r>
      <w:hyperlink r:id="rId7" w:history="1">
        <w:r w:rsidRPr="009E4DF7">
          <w:rPr>
            <w:rStyle w:val="Kpr"/>
            <w:rFonts w:ascii="Times New Roman" w:hAnsi="Times New Roman" w:cs="Times New Roman"/>
          </w:rPr>
          <w:t>https://revistapesquisa.fapesp.br/en/brazil-makes-progress-in-the-fight-against-the-trafficking-of-cultural-goods/</w:t>
        </w:r>
      </w:hyperlink>
    </w:p>
    <w:p w14:paraId="21DD4F75" w14:textId="56DB462D" w:rsidR="00BF7920" w:rsidRDefault="00BF7920" w:rsidP="00BF7920">
      <w:pPr>
        <w:rPr>
          <w:rFonts w:ascii="Times New Roman" w:hAnsi="Times New Roman" w:cs="Times New Roman"/>
        </w:rPr>
      </w:pPr>
      <w:r>
        <w:rPr>
          <w:rFonts w:ascii="Times New Roman" w:hAnsi="Times New Roman" w:cs="Times New Roman"/>
        </w:rPr>
        <w:lastRenderedPageBreak/>
        <w:tab/>
      </w:r>
      <w:hyperlink r:id="rId8" w:history="1">
        <w:r w:rsidR="00B9393B" w:rsidRPr="009E4DF7">
          <w:rPr>
            <w:rStyle w:val="Kpr"/>
            <w:rFonts w:ascii="Times New Roman" w:hAnsi="Times New Roman" w:cs="Times New Roman"/>
          </w:rPr>
          <w:t>https://icom.museum/wp-content/uploads/2023/02/Red-List-Brazil_Page_Final_EN.pdf</w:t>
        </w:r>
      </w:hyperlink>
    </w:p>
    <w:p w14:paraId="504B99AE" w14:textId="66F08BD5" w:rsidR="00B9393B" w:rsidRDefault="00B9393B" w:rsidP="00BF7920">
      <w:pPr>
        <w:rPr>
          <w:rFonts w:ascii="Times New Roman" w:hAnsi="Times New Roman" w:cs="Times New Roman"/>
        </w:rPr>
      </w:pPr>
      <w:r>
        <w:rPr>
          <w:rFonts w:ascii="Times New Roman" w:hAnsi="Times New Roman" w:cs="Times New Roman"/>
        </w:rPr>
        <w:tab/>
      </w:r>
      <w:hyperlink r:id="rId9" w:history="1">
        <w:r w:rsidRPr="009E4DF7">
          <w:rPr>
            <w:rStyle w:val="Kpr"/>
            <w:rFonts w:ascii="Times New Roman" w:hAnsi="Times New Roman" w:cs="Times New Roman"/>
          </w:rPr>
          <w:t>https://ejournals.eu/en/journal/saaclr/article/brazils-international-cultural-heritage-obligations-and-the-potential-use-of-alternative-dispute-resolution-mechanisms-for-illicit-trafficking-disputes</w:t>
        </w:r>
      </w:hyperlink>
    </w:p>
    <w:p w14:paraId="39538392" w14:textId="77777777" w:rsidR="00B9393B" w:rsidRDefault="00B9393B" w:rsidP="00BF7920">
      <w:pPr>
        <w:rPr>
          <w:rFonts w:ascii="Times New Roman" w:hAnsi="Times New Roman" w:cs="Times New Roman"/>
        </w:rPr>
      </w:pPr>
    </w:p>
    <w:p w14:paraId="385824DE" w14:textId="77777777" w:rsidR="00BF7920" w:rsidRPr="00BF7920" w:rsidRDefault="00BF7920" w:rsidP="00BF7920"/>
    <w:p w14:paraId="2E90CDF5" w14:textId="1668AC23" w:rsidR="00BF7920" w:rsidRPr="003A3DBE" w:rsidRDefault="00BF7920" w:rsidP="007B4578">
      <w:pPr>
        <w:rPr>
          <w:rFonts w:ascii="Times New Roman" w:hAnsi="Times New Roman" w:cs="Times New Roman"/>
        </w:rPr>
      </w:pPr>
      <w:r>
        <w:rPr>
          <w:rFonts w:ascii="Times New Roman" w:hAnsi="Times New Roman" w:cs="Times New Roman"/>
        </w:rPr>
        <w:tab/>
      </w:r>
    </w:p>
    <w:sectPr w:rsidR="00BF7920" w:rsidRPr="003A3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B"/>
    <w:rsid w:val="000C307F"/>
    <w:rsid w:val="000F6352"/>
    <w:rsid w:val="002165B7"/>
    <w:rsid w:val="002E6CCB"/>
    <w:rsid w:val="00387FBB"/>
    <w:rsid w:val="003A3DBE"/>
    <w:rsid w:val="003F63FF"/>
    <w:rsid w:val="004033CD"/>
    <w:rsid w:val="00591B0D"/>
    <w:rsid w:val="005F7083"/>
    <w:rsid w:val="00624646"/>
    <w:rsid w:val="00702F10"/>
    <w:rsid w:val="00722857"/>
    <w:rsid w:val="00745F0F"/>
    <w:rsid w:val="007833AA"/>
    <w:rsid w:val="007B4578"/>
    <w:rsid w:val="00821B85"/>
    <w:rsid w:val="0091042B"/>
    <w:rsid w:val="00914846"/>
    <w:rsid w:val="00926E5A"/>
    <w:rsid w:val="009D2270"/>
    <w:rsid w:val="00A61716"/>
    <w:rsid w:val="00AE1111"/>
    <w:rsid w:val="00AE1B5A"/>
    <w:rsid w:val="00B9393B"/>
    <w:rsid w:val="00BE2E10"/>
    <w:rsid w:val="00BF7920"/>
    <w:rsid w:val="00C726C0"/>
    <w:rsid w:val="00F559DA"/>
    <w:rsid w:val="00F80559"/>
    <w:rsid w:val="00F85DDD"/>
    <w:rsid w:val="00FB3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32FF"/>
  <w15:chartTrackingRefBased/>
  <w15:docId w15:val="{A3805921-814D-409A-BFFC-9E47FF87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6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6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6C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6C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6C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6C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6C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6C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6C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6C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E6C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E6C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E6C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E6C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E6C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6C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6C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6CCB"/>
    <w:rPr>
      <w:rFonts w:eastAsiaTheme="majorEastAsia" w:cstheme="majorBidi"/>
      <w:color w:val="272727" w:themeColor="text1" w:themeTint="D8"/>
    </w:rPr>
  </w:style>
  <w:style w:type="paragraph" w:styleId="KonuBal">
    <w:name w:val="Title"/>
    <w:basedOn w:val="Normal"/>
    <w:next w:val="Normal"/>
    <w:link w:val="KonuBalChar"/>
    <w:uiPriority w:val="10"/>
    <w:qFormat/>
    <w:rsid w:val="002E6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6C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6C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6C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6C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6CCB"/>
    <w:rPr>
      <w:i/>
      <w:iCs/>
      <w:color w:val="404040" w:themeColor="text1" w:themeTint="BF"/>
    </w:rPr>
  </w:style>
  <w:style w:type="paragraph" w:styleId="ListeParagraf">
    <w:name w:val="List Paragraph"/>
    <w:basedOn w:val="Normal"/>
    <w:uiPriority w:val="34"/>
    <w:qFormat/>
    <w:rsid w:val="002E6CCB"/>
    <w:pPr>
      <w:ind w:left="720"/>
      <w:contextualSpacing/>
    </w:pPr>
  </w:style>
  <w:style w:type="character" w:styleId="GlVurgulama">
    <w:name w:val="Intense Emphasis"/>
    <w:basedOn w:val="VarsaylanParagrafYazTipi"/>
    <w:uiPriority w:val="21"/>
    <w:qFormat/>
    <w:rsid w:val="002E6CCB"/>
    <w:rPr>
      <w:i/>
      <w:iCs/>
      <w:color w:val="0F4761" w:themeColor="accent1" w:themeShade="BF"/>
    </w:rPr>
  </w:style>
  <w:style w:type="paragraph" w:styleId="GlAlnt">
    <w:name w:val="Intense Quote"/>
    <w:basedOn w:val="Normal"/>
    <w:next w:val="Normal"/>
    <w:link w:val="GlAlntChar"/>
    <w:uiPriority w:val="30"/>
    <w:qFormat/>
    <w:rsid w:val="002E6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6CCB"/>
    <w:rPr>
      <w:i/>
      <w:iCs/>
      <w:color w:val="0F4761" w:themeColor="accent1" w:themeShade="BF"/>
    </w:rPr>
  </w:style>
  <w:style w:type="character" w:styleId="GlBavuru">
    <w:name w:val="Intense Reference"/>
    <w:basedOn w:val="VarsaylanParagrafYazTipi"/>
    <w:uiPriority w:val="32"/>
    <w:qFormat/>
    <w:rsid w:val="002E6CCB"/>
    <w:rPr>
      <w:b/>
      <w:bCs/>
      <w:smallCaps/>
      <w:color w:val="0F4761" w:themeColor="accent1" w:themeShade="BF"/>
      <w:spacing w:val="5"/>
    </w:rPr>
  </w:style>
  <w:style w:type="character" w:styleId="Kpr">
    <w:name w:val="Hyperlink"/>
    <w:basedOn w:val="VarsaylanParagrafYazTipi"/>
    <w:uiPriority w:val="99"/>
    <w:unhideWhenUsed/>
    <w:rsid w:val="00BF7920"/>
    <w:rPr>
      <w:color w:val="467886" w:themeColor="hyperlink"/>
      <w:u w:val="single"/>
    </w:rPr>
  </w:style>
  <w:style w:type="character" w:styleId="zmlenmeyenBahsetme">
    <w:name w:val="Unresolved Mention"/>
    <w:basedOn w:val="VarsaylanParagrafYazTipi"/>
    <w:uiPriority w:val="99"/>
    <w:semiHidden/>
    <w:unhideWhenUsed/>
    <w:rsid w:val="00BF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m.museum/wp-content/uploads/2023/02/Red-List-Brazil_Page_Final_EN.pdf" TargetMode="External"/><Relationship Id="rId3" Type="http://schemas.openxmlformats.org/officeDocument/2006/relationships/settings" Target="settings.xml"/><Relationship Id="rId7" Type="http://schemas.openxmlformats.org/officeDocument/2006/relationships/hyperlink" Target="https://revistapesquisa.fapesp.br/en/brazil-makes-progress-in-the-fight-against-the-trafficking-of-cultural-good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esdoc.unesco.org/ark:/48223/pf000038714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ournals.eu/en/journal/saaclr/article/brazils-international-cultural-heritage-obligations-and-the-potential-use-of-alternative-dispute-resolution-mechanisms-for-illicit-trafficking-disput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E9424-66D6-4874-A83E-5A628D3C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484</Words>
  <Characters>3289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YILMAZ</dc:creator>
  <cp:keywords/>
  <dc:description/>
  <cp:lastModifiedBy>MUSTAFA YILMAZ</cp:lastModifiedBy>
  <cp:revision>12</cp:revision>
  <dcterms:created xsi:type="dcterms:W3CDTF">2025-12-20T06:36:00Z</dcterms:created>
  <dcterms:modified xsi:type="dcterms:W3CDTF">2025-12-25T03:52:00Z</dcterms:modified>
</cp:coreProperties>
</file>