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5717" w14:textId="77777777" w:rsidR="00D60C5E" w:rsidRDefault="00000000">
      <w:pPr>
        <w:spacing w:after="259" w:line="259" w:lineRule="auto"/>
        <w:ind w:left="-5"/>
      </w:pPr>
      <w:r>
        <w:rPr>
          <w:b/>
          <w:sz w:val="24"/>
        </w:rPr>
        <w:t>Committee:</w:t>
      </w:r>
      <w:r>
        <w:rPr>
          <w:sz w:val="24"/>
        </w:rPr>
        <w:t xml:space="preserve"> The Social, Humanitarian and Cultural Issues Committee (SOCHUM) </w:t>
      </w:r>
    </w:p>
    <w:p w14:paraId="68C7C028" w14:textId="77777777" w:rsidR="00D60C5E" w:rsidRDefault="00000000">
      <w:pPr>
        <w:spacing w:after="259" w:line="259" w:lineRule="auto"/>
        <w:ind w:left="-5"/>
      </w:pPr>
      <w:r>
        <w:rPr>
          <w:b/>
          <w:sz w:val="24"/>
        </w:rPr>
        <w:t>Topic:</w:t>
      </w:r>
      <w:r>
        <w:rPr>
          <w:sz w:val="24"/>
        </w:rPr>
        <w:t xml:space="preserve"> Ensuring Access to Education for Refugee Children. </w:t>
      </w:r>
    </w:p>
    <w:p w14:paraId="52239E37" w14:textId="77777777" w:rsidR="00D60C5E" w:rsidRDefault="00000000">
      <w:pPr>
        <w:spacing w:after="259" w:line="259" w:lineRule="auto"/>
        <w:ind w:left="-5"/>
      </w:pPr>
      <w:r>
        <w:rPr>
          <w:b/>
          <w:sz w:val="24"/>
        </w:rPr>
        <w:t xml:space="preserve">Country: </w:t>
      </w:r>
      <w:r>
        <w:rPr>
          <w:sz w:val="24"/>
        </w:rPr>
        <w:t xml:space="preserve">Republic Of Nigeria </w:t>
      </w:r>
    </w:p>
    <w:p w14:paraId="3B797C19" w14:textId="77777777" w:rsidR="00D60C5E" w:rsidRDefault="00000000">
      <w:pPr>
        <w:spacing w:after="258" w:line="259" w:lineRule="auto"/>
        <w:ind w:left="0" w:firstLine="0"/>
      </w:pPr>
      <w:r>
        <w:t xml:space="preserve"> </w:t>
      </w:r>
    </w:p>
    <w:p w14:paraId="3E9A95F0" w14:textId="77777777" w:rsidR="00D60C5E" w:rsidRDefault="00000000">
      <w:pPr>
        <w:ind w:left="-5"/>
      </w:pPr>
      <w:r>
        <w:t xml:space="preserve">The right to access formal education for Nigeria's refugee children requires an integrated, multi- and long-term response that simultaneously addresses immediate and systemic challenges. Refugee children, who are often part of families that have fled from conflict and/or persecution, are likely to experience a series of learning, socio-emotional, and linguistic challenges. Nigeria and its partners need to scale up the provision of safe, child-friendly, and decongested learning centres within and around refugee camps, and among the host communities, respecting minimum requirements of safety, sanitation, and accessibility. Teachers will need training to better understand the socio-emotional challenges of the displaced children and learn to adjust the teaching materials to address the learning gaps in children who may have been out of school for months or years. Outside the school settings, it is important that children are not involuntarily excluded from the educational response due to the lack of, or restrictions imposed by, identification documents, school fees, and other school-related expenses. Families that have been destabilized by conflict would welcome the provision of free school supplies, school feeding, and school transportation. To make an impact in the education of such children, it is important that bridges or other forms of language support are provided to facilitate the rapid and full engagement of the children in the educational process. The improvement of education requires the collaboration of multiple government sectors, educational and humanitarian </w:t>
      </w:r>
    </w:p>
    <w:p w14:paraId="4B76DD45" w14:textId="5C1300D2" w:rsidR="00D60C5E" w:rsidRDefault="00000000">
      <w:pPr>
        <w:spacing w:after="248"/>
        <w:ind w:left="-5"/>
      </w:pPr>
      <w:r>
        <w:t xml:space="preserve">NGOs, and international educational and financial </w:t>
      </w:r>
      <w:r w:rsidR="00E72F0A">
        <w:t>institutions. The</w:t>
      </w:r>
      <w:r>
        <w:t xml:space="preserve"> quest for quality education for refugee children in Nigeria is a story of adversity and optimism. There are close to 99,000 refugees in Nigeria, with over half of them of school age and predominantly from Cameroon. </w:t>
      </w:r>
    </w:p>
    <w:p w14:paraId="2A138C0A" w14:textId="291E3711" w:rsidR="00D60C5E" w:rsidRDefault="00000000">
      <w:pPr>
        <w:spacing w:after="248"/>
        <w:ind w:left="-5"/>
      </w:pPr>
      <w:r>
        <w:t xml:space="preserve">Although real efforts have been made since Nigeria's pledge at the 2019 Global Refugee Forum to ensure that all refugee children in primary schools are enrolled by the year 2023, there is still a remarkable disparity between these as opposed to the actual </w:t>
      </w:r>
      <w:r w:rsidR="00E72F0A">
        <w:t>enrolments</w:t>
      </w:r>
      <w:r>
        <w:t xml:space="preserve">. Currently, only 49% of refugee children attend primary school-a figure that stands in stark contrast to the national </w:t>
      </w:r>
      <w:r w:rsidR="00E72F0A">
        <w:t>enrolment</w:t>
      </w:r>
      <w:r>
        <w:t xml:space="preserve"> rate of 86%. This disparity becomes even more pronounced when it comes to the secondary education level. </w:t>
      </w:r>
    </w:p>
    <w:p w14:paraId="4AF02BA8" w14:textId="77777777" w:rsidR="00D60C5E" w:rsidRDefault="00000000">
      <w:pPr>
        <w:spacing w:after="248"/>
        <w:ind w:left="-5"/>
      </w:pPr>
      <w:r>
        <w:t xml:space="preserve">The system is confronted by numerous challenges marked by overcrowding in classrooms, a shortage of resources such as textbooks and computers, and a general lack of basic facilities like electricity and internet connectivity. On top of that, the lack of playgrounds and sports facilities seriously deprives students of a holistic education. </w:t>
      </w:r>
    </w:p>
    <w:p w14:paraId="7AC7A591" w14:textId="77777777" w:rsidR="00D60C5E" w:rsidRDefault="00000000">
      <w:pPr>
        <w:ind w:left="-5"/>
      </w:pPr>
      <w:r>
        <w:t xml:space="preserve">To have a change of fortunes, UNHCR, in collaboration with the </w:t>
      </w:r>
      <w:proofErr w:type="spellStart"/>
      <w:r>
        <w:t>ProFuturo</w:t>
      </w:r>
      <w:proofErr w:type="spellEnd"/>
      <w:r>
        <w:t xml:space="preserve"> Foundation, is rolling out a state-of-the-art educational activity first in Benue and Cross River States. Eileen Akintemi, Assistant Education Officer with UNHCR, described this as a first-of-its-kind initiative in these two states, aimed at revolutionizing learning with modern technology and solar. </w:t>
      </w:r>
    </w:p>
    <w:p w14:paraId="5827AE33" w14:textId="4AEC37B4" w:rsidR="00D60C5E" w:rsidRDefault="00000000">
      <w:pPr>
        <w:spacing w:after="248"/>
        <w:ind w:left="-5"/>
      </w:pPr>
      <w:r>
        <w:lastRenderedPageBreak/>
        <w:t xml:space="preserve">Energy and modern technology </w:t>
      </w:r>
      <w:r w:rsidR="00E72F0A">
        <w:t>have</w:t>
      </w:r>
      <w:r>
        <w:t xml:space="preserve"> been made </w:t>
      </w:r>
      <w:proofErr w:type="gramStart"/>
      <w:r>
        <w:t>available</w:t>
      </w:r>
      <w:proofErr w:type="gramEnd"/>
      <w:r>
        <w:t xml:space="preserve"> and more than 3,500 children and 90 teachers have benefited from the project so far, with devices like tablets and laptops, </w:t>
      </w:r>
      <w:proofErr w:type="gramStart"/>
      <w:r>
        <w:t>and also</w:t>
      </w:r>
      <w:proofErr w:type="gramEnd"/>
      <w:r>
        <w:t xml:space="preserve"> a more interactive way of learning. </w:t>
      </w:r>
    </w:p>
    <w:p w14:paraId="0552C48E" w14:textId="77777777" w:rsidR="00D60C5E" w:rsidRDefault="00000000">
      <w:pPr>
        <w:spacing w:after="248"/>
        <w:ind w:left="-5"/>
      </w:pPr>
      <w:r>
        <w:t xml:space="preserve">In St. Peter's Primary School in </w:t>
      </w:r>
      <w:proofErr w:type="spellStart"/>
      <w:r>
        <w:t>Adagom</w:t>
      </w:r>
      <w:proofErr w:type="spellEnd"/>
      <w:r>
        <w:t xml:space="preserve">, eight years old Gift has discovered an exciting new way of learning. Through a special technology project, Gift now explores her lessons using interactive digital tools that make learning more engaging and fun. She represents many children who are benefiting from these new educational approaches, showing how technology can transform learning experiences for students in challenging environments. </w:t>
      </w:r>
    </w:p>
    <w:p w14:paraId="534B2FE3" w14:textId="490217A0" w:rsidR="00D60C5E" w:rsidRDefault="00000000">
      <w:pPr>
        <w:spacing w:after="248"/>
        <w:ind w:left="-5"/>
      </w:pPr>
      <w:r>
        <w:t xml:space="preserve">It will also encourage student’s active participation in the classroom. This may capture the interest and motivation to learn among students, thereby influencing </w:t>
      </w:r>
      <w:r w:rsidR="00E72F0A">
        <w:t>enrolment</w:t>
      </w:r>
      <w:r>
        <w:t xml:space="preserve"> and retention rates, along with their understanding and use of digital tools and navigation skills online. </w:t>
      </w:r>
    </w:p>
    <w:p w14:paraId="0678E911" w14:textId="5036A8D4" w:rsidR="00D60C5E" w:rsidRDefault="00000000">
      <w:pPr>
        <w:spacing w:after="248"/>
        <w:ind w:left="-5"/>
      </w:pPr>
      <w:r>
        <w:t xml:space="preserve">Therefore, despite such efforts, the scope of this project remains limited. For this reason, </w:t>
      </w:r>
      <w:r w:rsidR="00E72F0A">
        <w:t>further reaching</w:t>
      </w:r>
      <w:r>
        <w:t xml:space="preserve"> and more inclusive educational programs are called for. Many refugee children remain out of the purview of this development, with an essential need now to expand the reach of the program. The educational plight of the refugee children in Nigeria is but a reflection of a worldwide challenge. It only underscores the need for appropriate programs and novel approaches to education that factor in technology and digital platforms such as this one. However, such an approach should be useful to both the refugees and the host communities in ways that provide mutual growth, allowing one another to thrive together. </w:t>
      </w:r>
    </w:p>
    <w:p w14:paraId="6791DD3B" w14:textId="55CEA8E7" w:rsidR="00D60C5E" w:rsidRDefault="00000000">
      <w:pPr>
        <w:spacing w:after="248"/>
        <w:ind w:left="-5"/>
      </w:pPr>
      <w:r>
        <w:t xml:space="preserve">Improving education for refugee children in Nigeria is crucial to ensure that they stand a better chance at life. Most refugee families are displaced due to war, violence, or natural disasters, and many of their children struggle to access quality schooling. For education to improve, the government of Nigeria, with support from international bodies, should construct more safety-enhanced and well-equipped schools, mostly in refugee concentration areas. It would be of great importance if these teachers were trained on how to handle these children due to language barriers and emotional turmoil caused by trauma. Free school supplies, nutritional meals, and proper transport means would ensure the regular attendance of children in schools. This will also mean the facilitation of friendly language support and </w:t>
      </w:r>
      <w:r w:rsidR="00E72F0A">
        <w:t>counselling</w:t>
      </w:r>
      <w:r>
        <w:t xml:space="preserve">, enabling students to feel their way through and eventually succeed in their studies. The local communities can play a major role in all this by embracing the refugee families, allowing children from different backgrounds to learn and grow together, and eventually helping to overcome discrimination and form friendships. When we invest in the education of refugee children, we are investing in individual people, but we are also promoting peace, equality, and long-term growth within </w:t>
      </w:r>
      <w:r w:rsidR="00E72F0A">
        <w:t>society</w:t>
      </w:r>
      <w:r>
        <w:t xml:space="preserve">. </w:t>
      </w:r>
    </w:p>
    <w:p w14:paraId="61E11924" w14:textId="77777777" w:rsidR="00D60C5E" w:rsidRDefault="00000000">
      <w:pPr>
        <w:spacing w:after="18" w:line="259" w:lineRule="auto"/>
        <w:ind w:left="0" w:firstLine="0"/>
      </w:pPr>
      <w:r>
        <w:t xml:space="preserve"> </w:t>
      </w:r>
    </w:p>
    <w:p w14:paraId="138E6BD3" w14:textId="77777777" w:rsidR="00D60C5E" w:rsidRDefault="00000000">
      <w:pPr>
        <w:spacing w:after="18" w:line="259" w:lineRule="auto"/>
        <w:ind w:left="0" w:firstLine="0"/>
      </w:pPr>
      <w:r>
        <w:t xml:space="preserve"> </w:t>
      </w:r>
    </w:p>
    <w:p w14:paraId="59CB26C9" w14:textId="77777777" w:rsidR="00D60C5E" w:rsidRDefault="00000000">
      <w:pPr>
        <w:spacing w:after="18" w:line="259" w:lineRule="auto"/>
        <w:ind w:left="0" w:firstLine="0"/>
      </w:pPr>
      <w:r>
        <w:t xml:space="preserve"> </w:t>
      </w:r>
    </w:p>
    <w:p w14:paraId="619BE281" w14:textId="77777777" w:rsidR="00D60C5E" w:rsidRDefault="00000000">
      <w:pPr>
        <w:spacing w:after="18" w:line="259" w:lineRule="auto"/>
        <w:ind w:left="0" w:firstLine="0"/>
      </w:pPr>
      <w:r>
        <w:t xml:space="preserve"> </w:t>
      </w:r>
    </w:p>
    <w:p w14:paraId="344D67E0" w14:textId="77777777" w:rsidR="00D60C5E" w:rsidRDefault="00000000">
      <w:pPr>
        <w:spacing w:after="18" w:line="259" w:lineRule="auto"/>
        <w:ind w:left="0" w:firstLine="0"/>
      </w:pPr>
      <w:r>
        <w:t xml:space="preserve"> </w:t>
      </w:r>
    </w:p>
    <w:p w14:paraId="1896BD44" w14:textId="77777777" w:rsidR="00D60C5E" w:rsidRDefault="00000000">
      <w:pPr>
        <w:spacing w:after="18" w:line="259" w:lineRule="auto"/>
        <w:ind w:left="0" w:firstLine="0"/>
      </w:pPr>
      <w:r>
        <w:t xml:space="preserve"> </w:t>
      </w:r>
    </w:p>
    <w:p w14:paraId="69E798B7" w14:textId="77777777" w:rsidR="00D60C5E" w:rsidRDefault="00000000">
      <w:pPr>
        <w:spacing w:after="0" w:line="259" w:lineRule="auto"/>
        <w:ind w:left="0" w:firstLine="0"/>
      </w:pPr>
      <w:r>
        <w:t xml:space="preserve"> </w:t>
      </w:r>
    </w:p>
    <w:p w14:paraId="74DA9B77" w14:textId="77777777" w:rsidR="00D60C5E" w:rsidRDefault="00000000">
      <w:pPr>
        <w:spacing w:after="18" w:line="259" w:lineRule="auto"/>
        <w:ind w:left="0" w:firstLine="0"/>
      </w:pPr>
      <w:r>
        <w:t xml:space="preserve"> </w:t>
      </w:r>
    </w:p>
    <w:p w14:paraId="018B0F28" w14:textId="77777777" w:rsidR="00D60C5E" w:rsidRDefault="00000000">
      <w:pPr>
        <w:spacing w:after="18" w:line="259" w:lineRule="auto"/>
        <w:ind w:left="0" w:firstLine="0"/>
      </w:pPr>
      <w:r>
        <w:lastRenderedPageBreak/>
        <w:t xml:space="preserve"> </w:t>
      </w:r>
    </w:p>
    <w:p w14:paraId="4ED12CCD" w14:textId="77777777" w:rsidR="00D60C5E" w:rsidRDefault="00000000">
      <w:pPr>
        <w:spacing w:after="723" w:line="259" w:lineRule="auto"/>
        <w:ind w:left="0" w:firstLine="0"/>
      </w:pPr>
      <w:r>
        <w:t xml:space="preserve"> </w:t>
      </w:r>
    </w:p>
    <w:p w14:paraId="57C16DA2" w14:textId="77777777" w:rsidR="00D60C5E" w:rsidRDefault="00000000">
      <w:pPr>
        <w:spacing w:after="0" w:line="259" w:lineRule="auto"/>
        <w:ind w:left="0" w:firstLine="0"/>
      </w:pPr>
      <w:r>
        <w:t xml:space="preserve"> </w:t>
      </w:r>
    </w:p>
    <w:sectPr w:rsidR="00D60C5E">
      <w:pgSz w:w="11920" w:h="16840"/>
      <w:pgMar w:top="1486" w:right="1473" w:bottom="172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22844"/>
    <w:multiLevelType w:val="hybridMultilevel"/>
    <w:tmpl w:val="6A84D574"/>
    <w:lvl w:ilvl="0" w:tplc="57B89E12">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EB35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3C46E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A8F0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8803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F202B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A00C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BEAF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80529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782AB9"/>
    <w:multiLevelType w:val="hybridMultilevel"/>
    <w:tmpl w:val="554A8BA8"/>
    <w:lvl w:ilvl="0" w:tplc="1E70071C">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29DC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7A36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18C70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AE9DF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D23FB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D438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29D4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E074B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33481246">
    <w:abstractNumId w:val="0"/>
  </w:num>
  <w:num w:numId="2" w16cid:durableId="200647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5E"/>
    <w:rsid w:val="000B1C31"/>
    <w:rsid w:val="00D60C5E"/>
    <w:rsid w:val="00E72F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BC64"/>
  <w15:docId w15:val="{CC8D18BD-D8ED-49BE-BCEE-118F433A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46"/>
    </w:rPr>
  </w:style>
  <w:style w:type="paragraph" w:styleId="Heading2">
    <w:name w:val="heading 2"/>
    <w:next w:val="Normal"/>
    <w:link w:val="Heading2Char"/>
    <w:uiPriority w:val="9"/>
    <w:unhideWhenUsed/>
    <w:qFormat/>
    <w:pPr>
      <w:keepNext/>
      <w:keepLines/>
      <w:spacing w:after="63" w:line="259" w:lineRule="auto"/>
      <w:ind w:left="10"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5304</Characters>
  <Application>Microsoft Office Word</Application>
  <DocSecurity>0</DocSecurity>
  <Lines>87</Lines>
  <Paragraphs>13</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The Social, Humanitarian and Cultural Issues Committee (SOCHUM)</dc:title>
  <dc:subject/>
  <dc:creator>Patrick Usor</dc:creator>
  <cp:keywords/>
  <cp:lastModifiedBy>Patrick Usor</cp:lastModifiedBy>
  <cp:revision>2</cp:revision>
  <dcterms:created xsi:type="dcterms:W3CDTF">2025-12-15T16:59:00Z</dcterms:created>
  <dcterms:modified xsi:type="dcterms:W3CDTF">2025-12-15T16:59:00Z</dcterms:modified>
</cp:coreProperties>
</file>