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5DA8" w14:textId="77777777" w:rsidR="000B0C84" w:rsidRDefault="000B0C84">
      <w:pPr>
        <w:rPr>
          <w:rFonts w:ascii="Times New Roman" w:hAnsi="Times New Roman" w:cs="Times New Roman"/>
          <w:b/>
          <w:bCs/>
          <w:u w:val="single"/>
          <w:lang w:val="en-GB"/>
        </w:rPr>
      </w:pPr>
    </w:p>
    <w:p w14:paraId="5F3E9C76" w14:textId="07742E14" w:rsidR="000D44B6" w:rsidRPr="001917A9" w:rsidRDefault="007526AF">
      <w:pPr>
        <w:rPr>
          <w:rFonts w:ascii="Times New Roman" w:hAnsi="Times New Roman" w:cs="Times New Roman"/>
          <w:lang w:val="en-GB"/>
        </w:rPr>
      </w:pPr>
      <w:r w:rsidRPr="000D44B6">
        <w:rPr>
          <w:noProof/>
          <w:color w:val="000000" w:themeColor="text1"/>
          <w:u w:val="single"/>
          <w:lang w:val="en-GB"/>
        </w:rPr>
        <w:drawing>
          <wp:anchor distT="0" distB="0" distL="114300" distR="114300" simplePos="0" relativeHeight="251658240" behindDoc="1" locked="0" layoutInCell="1" allowOverlap="1" wp14:anchorId="7D8AA76E" wp14:editId="1065753B">
            <wp:simplePos x="0" y="0"/>
            <wp:positionH relativeFrom="column">
              <wp:posOffset>5410219</wp:posOffset>
            </wp:positionH>
            <wp:positionV relativeFrom="paragraph">
              <wp:posOffset>18107</wp:posOffset>
            </wp:positionV>
            <wp:extent cx="1497965" cy="995680"/>
            <wp:effectExtent l="0" t="0" r="6985" b="0"/>
            <wp:wrapTight wrapText="bothSides">
              <wp:wrapPolygon edited="0">
                <wp:start x="0" y="0"/>
                <wp:lineTo x="0" y="21077"/>
                <wp:lineTo x="21426" y="21077"/>
                <wp:lineTo x="21426" y="0"/>
                <wp:lineTo x="0" y="0"/>
              </wp:wrapPolygon>
            </wp:wrapTight>
            <wp:docPr id="1" name="Resim 1" descr="bayrak, mavi, meneviş mavisi, dikdörtge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bayrak, mavi, meneviş mavisi, dikdörtgen içeren bir resim&#10;&#10;Yapay zeka tarafından oluşturulan içerik yanlış olabilir."/>
                    <pic:cNvPicPr/>
                  </pic:nvPicPr>
                  <pic:blipFill>
                    <a:blip r:embed="rId5">
                      <a:extLst>
                        <a:ext uri="{28A0092B-C50C-407E-A947-70E740481C1C}">
                          <a14:useLocalDpi xmlns:a14="http://schemas.microsoft.com/office/drawing/2010/main" val="0"/>
                        </a:ext>
                      </a:extLst>
                    </a:blip>
                    <a:stretch>
                      <a:fillRect/>
                    </a:stretch>
                  </pic:blipFill>
                  <pic:spPr>
                    <a:xfrm>
                      <a:off x="0" y="0"/>
                      <a:ext cx="1497965" cy="995680"/>
                    </a:xfrm>
                    <a:prstGeom prst="rect">
                      <a:avLst/>
                    </a:prstGeom>
                  </pic:spPr>
                </pic:pic>
              </a:graphicData>
            </a:graphic>
            <wp14:sizeRelH relativeFrom="margin">
              <wp14:pctWidth>0</wp14:pctWidth>
            </wp14:sizeRelH>
            <wp14:sizeRelV relativeFrom="margin">
              <wp14:pctHeight>0</wp14:pctHeight>
            </wp14:sizeRelV>
          </wp:anchor>
        </w:drawing>
      </w:r>
      <w:r w:rsidR="000D44B6" w:rsidRPr="000D44B6">
        <w:rPr>
          <w:rFonts w:ascii="Times New Roman" w:hAnsi="Times New Roman" w:cs="Times New Roman"/>
          <w:b/>
          <w:bCs/>
          <w:u w:val="single"/>
          <w:lang w:val="en-GB"/>
        </w:rPr>
        <w:t>Country:</w:t>
      </w:r>
      <w:r w:rsidR="000D44B6" w:rsidRPr="000D44B6">
        <w:rPr>
          <w:rFonts w:ascii="Times New Roman" w:hAnsi="Times New Roman" w:cs="Times New Roman"/>
          <w:b/>
          <w:bCs/>
          <w:lang w:val="en-GB"/>
        </w:rPr>
        <w:t xml:space="preserve"> </w:t>
      </w:r>
      <w:r w:rsidR="000D44B6" w:rsidRPr="001917A9">
        <w:rPr>
          <w:rFonts w:ascii="Times New Roman" w:hAnsi="Times New Roman" w:cs="Times New Roman"/>
          <w:lang w:val="en-GB"/>
        </w:rPr>
        <w:t>Russian Federation</w:t>
      </w:r>
    </w:p>
    <w:p w14:paraId="6C0888D6" w14:textId="01A2E827" w:rsidR="000D44B6" w:rsidRPr="001917A9" w:rsidRDefault="000D44B6">
      <w:pPr>
        <w:rPr>
          <w:rFonts w:ascii="Times New Roman" w:hAnsi="Times New Roman" w:cs="Times New Roman"/>
          <w:lang w:val="en-GB"/>
        </w:rPr>
      </w:pPr>
      <w:r w:rsidRPr="000D44B6">
        <w:rPr>
          <w:rFonts w:ascii="Times New Roman" w:hAnsi="Times New Roman" w:cs="Times New Roman"/>
          <w:b/>
          <w:bCs/>
          <w:u w:val="single"/>
          <w:lang w:val="en-GB"/>
        </w:rPr>
        <w:t>Committee:</w:t>
      </w:r>
      <w:r w:rsidRPr="000D44B6">
        <w:rPr>
          <w:rFonts w:ascii="Times New Roman" w:hAnsi="Times New Roman" w:cs="Times New Roman"/>
          <w:b/>
          <w:bCs/>
          <w:lang w:val="en-GB"/>
        </w:rPr>
        <w:t xml:space="preserve"> </w:t>
      </w:r>
      <w:r w:rsidRPr="001917A9">
        <w:rPr>
          <w:rFonts w:ascii="Times New Roman" w:hAnsi="Times New Roman" w:cs="Times New Roman"/>
          <w:noProof/>
          <w:lang w:val="en-GB"/>
        </w:rPr>
        <w:t>UNWOMEN</w:t>
      </w:r>
      <w:r w:rsidRPr="001917A9">
        <w:rPr>
          <w:rFonts w:ascii="Times New Roman" w:hAnsi="Times New Roman" w:cs="Times New Roman"/>
          <w:lang w:val="en-GB"/>
        </w:rPr>
        <w:t xml:space="preserve"> - The United Nations Programme fo</w:t>
      </w:r>
      <w:r w:rsidR="001917A9">
        <w:rPr>
          <w:rFonts w:ascii="Times New Roman" w:hAnsi="Times New Roman" w:cs="Times New Roman"/>
          <w:lang w:val="en-GB"/>
        </w:rPr>
        <w:t xml:space="preserve">r </w:t>
      </w:r>
      <w:r w:rsidRPr="001917A9">
        <w:rPr>
          <w:rFonts w:ascii="Times New Roman" w:hAnsi="Times New Roman" w:cs="Times New Roman"/>
          <w:lang w:val="en-GB"/>
        </w:rPr>
        <w:t>Gender Equality and the Empowerment of Women</w:t>
      </w:r>
    </w:p>
    <w:p w14:paraId="657C49B3" w14:textId="6C244C63" w:rsidR="000B0C84" w:rsidRDefault="000D44B6" w:rsidP="00922308">
      <w:pPr>
        <w:rPr>
          <w:rFonts w:ascii="Times New Roman" w:hAnsi="Times New Roman" w:cs="Times New Roman"/>
        </w:rPr>
      </w:pPr>
      <w:r w:rsidRPr="000D44B6">
        <w:rPr>
          <w:rFonts w:ascii="Times New Roman" w:hAnsi="Times New Roman" w:cs="Times New Roman"/>
          <w:b/>
          <w:bCs/>
          <w:u w:val="single"/>
          <w:lang w:val="en-GB"/>
        </w:rPr>
        <w:t>Agenda Item:</w:t>
      </w:r>
      <w:r w:rsidRPr="000D44B6">
        <w:rPr>
          <w:rFonts w:ascii="Times New Roman" w:hAnsi="Times New Roman" w:cs="Times New Roman"/>
          <w:b/>
          <w:bCs/>
          <w:lang w:val="en-GB"/>
        </w:rPr>
        <w:t xml:space="preserve"> </w:t>
      </w:r>
      <w:r w:rsidR="00F2332E" w:rsidRPr="00993911">
        <w:rPr>
          <w:rFonts w:ascii="Times New Roman" w:hAnsi="Times New Roman" w:cs="Times New Roman"/>
          <w:noProof/>
          <w:lang w:val="en-GB"/>
        </w:rPr>
        <w:t>Strengthening protections around women's fundamental rights in the MENA region</w:t>
      </w:r>
    </w:p>
    <w:p w14:paraId="0374D163" w14:textId="77777777" w:rsidR="000B0C84" w:rsidRDefault="000B0C84" w:rsidP="00922308">
      <w:pPr>
        <w:rPr>
          <w:rFonts w:ascii="Times New Roman" w:hAnsi="Times New Roman" w:cs="Times New Roman"/>
        </w:rPr>
      </w:pPr>
    </w:p>
    <w:p w14:paraId="70C9C414" w14:textId="77777777" w:rsidR="000B0C84" w:rsidRDefault="000B0C84" w:rsidP="00922308">
      <w:pPr>
        <w:rPr>
          <w:rFonts w:ascii="Times New Roman" w:hAnsi="Times New Roman" w:cs="Times New Roman"/>
        </w:rPr>
      </w:pPr>
    </w:p>
    <w:p w14:paraId="779C0D59" w14:textId="7AAD14D3" w:rsidR="000B0C84" w:rsidRDefault="000B0C84" w:rsidP="00922308">
      <w:pPr>
        <w:rPr>
          <w:rFonts w:ascii="Times New Roman" w:hAnsi="Times New Roman" w:cs="Times New Roman"/>
          <w:noProof/>
          <w:lang w:val="en-GB"/>
        </w:rPr>
      </w:pPr>
      <w:r w:rsidRPr="000B0C84">
        <w:rPr>
          <w:rFonts w:ascii="Times New Roman" w:hAnsi="Times New Roman" w:cs="Times New Roman"/>
          <w:noProof/>
          <w:lang w:val="en-GB"/>
        </w:rPr>
        <w:t xml:space="preserve">The Russian Federation, the world’s largest country by geographical area, occupies an importance at the intersection of the continents Europe, Asia, and the Middle East. Home to a population exceeding 140 million people, Russia is incorporated </w:t>
      </w:r>
      <w:r w:rsidR="00104F6B">
        <w:rPr>
          <w:rFonts w:ascii="Times New Roman" w:hAnsi="Times New Roman" w:cs="Times New Roman"/>
          <w:noProof/>
          <w:lang w:val="en-GB"/>
        </w:rPr>
        <w:t xml:space="preserve">with </w:t>
      </w:r>
      <w:r w:rsidRPr="000B0C84">
        <w:rPr>
          <w:rFonts w:ascii="Times New Roman" w:hAnsi="Times New Roman" w:cs="Times New Roman"/>
          <w:noProof/>
          <w:lang w:val="en-GB"/>
        </w:rPr>
        <w:t>ethni</w:t>
      </w:r>
      <w:r w:rsidR="00104F6B">
        <w:rPr>
          <w:rFonts w:ascii="Times New Roman" w:hAnsi="Times New Roman" w:cs="Times New Roman"/>
          <w:noProof/>
          <w:lang w:val="en-GB"/>
        </w:rPr>
        <w:t>cal</w:t>
      </w:r>
      <w:r w:rsidRPr="000B0C84">
        <w:rPr>
          <w:rFonts w:ascii="Times New Roman" w:hAnsi="Times New Roman" w:cs="Times New Roman"/>
          <w:noProof/>
          <w:lang w:val="en-GB"/>
        </w:rPr>
        <w:t xml:space="preserve"> </w:t>
      </w:r>
      <w:r w:rsidR="00104F6B">
        <w:rPr>
          <w:rFonts w:ascii="Times New Roman" w:hAnsi="Times New Roman" w:cs="Times New Roman"/>
          <w:noProof/>
          <w:lang w:val="en-GB"/>
        </w:rPr>
        <w:t>assortments</w:t>
      </w:r>
      <w:r w:rsidRPr="000B0C84">
        <w:rPr>
          <w:rFonts w:ascii="Times New Roman" w:hAnsi="Times New Roman" w:cs="Times New Roman"/>
          <w:noProof/>
          <w:lang w:val="en-GB"/>
        </w:rPr>
        <w:t>, which has shaped its foundation on social stability, inclusive governance,</w:t>
      </w:r>
      <w:r w:rsidR="00104F6B">
        <w:rPr>
          <w:rFonts w:ascii="Times New Roman" w:hAnsi="Times New Roman" w:cs="Times New Roman"/>
          <w:noProof/>
          <w:lang w:val="en-GB"/>
        </w:rPr>
        <w:t xml:space="preserve"> </w:t>
      </w:r>
      <w:r w:rsidRPr="000B0C84">
        <w:rPr>
          <w:rFonts w:ascii="Times New Roman" w:hAnsi="Times New Roman" w:cs="Times New Roman"/>
          <w:noProof/>
          <w:lang w:val="en-GB"/>
        </w:rPr>
        <w:t>strategies, discipline, and respect over an extended span of years. This long-standing and multiface</w:t>
      </w:r>
      <w:r w:rsidR="00104F6B">
        <w:rPr>
          <w:rFonts w:ascii="Times New Roman" w:hAnsi="Times New Roman" w:cs="Times New Roman"/>
          <w:noProof/>
          <w:lang w:val="en-GB"/>
        </w:rPr>
        <w:t xml:space="preserve">d </w:t>
      </w:r>
      <w:r w:rsidRPr="000B0C84">
        <w:rPr>
          <w:rFonts w:ascii="Times New Roman" w:hAnsi="Times New Roman" w:cs="Times New Roman"/>
          <w:noProof/>
          <w:lang w:val="en-GB"/>
        </w:rPr>
        <w:t>structure facilitated the Russian Federation to approach international human rights, including matters related to the fundamental rights of women and gender equality. In addressing the rights of women in the Middle East and North Africa (MENA) region, the Russian Federation underlines the importance of policies in line with regional principles.</w:t>
      </w:r>
    </w:p>
    <w:p w14:paraId="698F1027" w14:textId="244C9882" w:rsidR="00922308" w:rsidRPr="00922308" w:rsidRDefault="00922308" w:rsidP="00922308">
      <w:pPr>
        <w:rPr>
          <w:rFonts w:ascii="Times New Roman" w:hAnsi="Times New Roman" w:cs="Times New Roman"/>
          <w:noProof/>
          <w:lang w:val="en-GB"/>
        </w:rPr>
      </w:pPr>
      <w:r w:rsidRPr="00922308">
        <w:rPr>
          <w:rFonts w:ascii="Times New Roman" w:hAnsi="Times New Roman" w:cs="Times New Roman"/>
          <w:noProof/>
          <w:lang w:val="en-GB"/>
        </w:rPr>
        <w:t xml:space="preserve">In the MENA region, many women struggle with the </w:t>
      </w:r>
      <w:r w:rsidR="00104F6B">
        <w:rPr>
          <w:rFonts w:ascii="Times New Roman" w:hAnsi="Times New Roman" w:cs="Times New Roman"/>
          <w:noProof/>
          <w:lang w:val="en-GB"/>
        </w:rPr>
        <w:t>c</w:t>
      </w:r>
      <w:r w:rsidR="00DD1B5C">
        <w:rPr>
          <w:rFonts w:ascii="Times New Roman" w:hAnsi="Times New Roman" w:cs="Times New Roman"/>
          <w:noProof/>
          <w:lang w:val="en-GB"/>
        </w:rPr>
        <w:t xml:space="preserve">hallenges </w:t>
      </w:r>
      <w:r w:rsidRPr="00922308">
        <w:rPr>
          <w:rFonts w:ascii="Times New Roman" w:hAnsi="Times New Roman" w:cs="Times New Roman"/>
          <w:noProof/>
          <w:lang w:val="en-GB"/>
        </w:rPr>
        <w:t xml:space="preserve">of gender equality and the lack of </w:t>
      </w:r>
      <w:r w:rsidR="00104F6B">
        <w:rPr>
          <w:rFonts w:ascii="Times New Roman" w:hAnsi="Times New Roman" w:cs="Times New Roman"/>
          <w:noProof/>
          <w:lang w:val="en-GB"/>
        </w:rPr>
        <w:t xml:space="preserve">awareness </w:t>
      </w:r>
      <w:r w:rsidRPr="00922308">
        <w:rPr>
          <w:rFonts w:ascii="Times New Roman" w:hAnsi="Times New Roman" w:cs="Times New Roman"/>
          <w:noProof/>
          <w:lang w:val="en-GB"/>
        </w:rPr>
        <w:t xml:space="preserve">on women rights.In many circumstances, women experience constant inequalities in legal </w:t>
      </w:r>
      <w:r w:rsidR="00104F6B">
        <w:rPr>
          <w:rFonts w:ascii="Times New Roman" w:hAnsi="Times New Roman" w:cs="Times New Roman"/>
          <w:noProof/>
          <w:lang w:val="en-GB"/>
        </w:rPr>
        <w:t>cases</w:t>
      </w:r>
      <w:r w:rsidRPr="00922308">
        <w:rPr>
          <w:rFonts w:ascii="Times New Roman" w:hAnsi="Times New Roman" w:cs="Times New Roman"/>
          <w:noProof/>
          <w:lang w:val="en-GB"/>
        </w:rPr>
        <w:t>, access to education and healthcare, economic independence, and protection from sex-based discrimination. These structural inequalities limit</w:t>
      </w:r>
      <w:r w:rsidR="00104F6B">
        <w:rPr>
          <w:rFonts w:ascii="Times New Roman" w:hAnsi="Times New Roman" w:cs="Times New Roman"/>
          <w:noProof/>
          <w:lang w:val="en-GB"/>
        </w:rPr>
        <w:t>s</w:t>
      </w:r>
      <w:r w:rsidRPr="00922308">
        <w:rPr>
          <w:rFonts w:ascii="Times New Roman" w:hAnsi="Times New Roman" w:cs="Times New Roman"/>
          <w:noProof/>
          <w:lang w:val="en-GB"/>
        </w:rPr>
        <w:t xml:space="preserve"> women’s full participation in life and affect development, cohesion, and regional stability. </w:t>
      </w:r>
      <w:r w:rsidR="00104F6B">
        <w:rPr>
          <w:rFonts w:ascii="Times New Roman" w:hAnsi="Times New Roman" w:cs="Times New Roman"/>
          <w:noProof/>
          <w:lang w:val="en-GB"/>
        </w:rPr>
        <w:t>Globally</w:t>
      </w:r>
      <w:r w:rsidRPr="00922308">
        <w:rPr>
          <w:rFonts w:ascii="Times New Roman" w:hAnsi="Times New Roman" w:cs="Times New Roman"/>
          <w:noProof/>
          <w:lang w:val="en-GB"/>
        </w:rPr>
        <w:t>, the U</w:t>
      </w:r>
      <w:r w:rsidR="00104F6B">
        <w:rPr>
          <w:rFonts w:ascii="Times New Roman" w:hAnsi="Times New Roman" w:cs="Times New Roman"/>
          <w:noProof/>
          <w:lang w:val="en-GB"/>
        </w:rPr>
        <w:t>nited Nations and other international organisations</w:t>
      </w:r>
      <w:r w:rsidRPr="00922308">
        <w:rPr>
          <w:rFonts w:ascii="Times New Roman" w:hAnsi="Times New Roman" w:cs="Times New Roman"/>
          <w:noProof/>
          <w:lang w:val="en-GB"/>
        </w:rPr>
        <w:t xml:space="preserve"> has addressed the issue through structures such as the Convention on the Elimination of All Forms of Discrimination against Women</w:t>
      </w:r>
      <w:r w:rsidR="00104F6B">
        <w:rPr>
          <w:rFonts w:ascii="Times New Roman" w:hAnsi="Times New Roman" w:cs="Times New Roman"/>
          <w:noProof/>
          <w:lang w:val="en-GB"/>
        </w:rPr>
        <w:t xml:space="preserve"> (CEDAW)</w:t>
      </w:r>
      <w:r w:rsidRPr="00922308">
        <w:rPr>
          <w:rFonts w:ascii="Times New Roman" w:hAnsi="Times New Roman" w:cs="Times New Roman"/>
          <w:noProof/>
          <w:lang w:val="en-GB"/>
        </w:rPr>
        <w:t>, the Beijing Declaration and Platform for Action, and Sustainable Development Goal 5, which collectively promote the elimination of discrimination against women and provide gender equality.Within this framework, the Russian Federation has engaged in multilateral cooperation by supporting the work of UNWomen and the CSW. The Constitution of the Russian Federation explicitly guarantees that genders are prohibited with equal rights and freedoms and equal opportunities to exercise them, prohibiting gender-based discrimination.</w:t>
      </w:r>
    </w:p>
    <w:p w14:paraId="306B8A66" w14:textId="045B9A43" w:rsidR="00922308" w:rsidRDefault="00922308" w:rsidP="00922308">
      <w:pPr>
        <w:rPr>
          <w:rFonts w:ascii="Times New Roman" w:hAnsi="Times New Roman" w:cs="Times New Roman"/>
          <w:noProof/>
          <w:lang w:val="en-GB"/>
        </w:rPr>
      </w:pPr>
      <w:r w:rsidRPr="00922308">
        <w:rPr>
          <w:rFonts w:ascii="Times New Roman" w:hAnsi="Times New Roman" w:cs="Times New Roman"/>
          <w:noProof/>
          <w:lang w:val="en-GB"/>
        </w:rPr>
        <w:t xml:space="preserve">According to data from the UN Women’s Country Fact Sheet on the Russian Federation, progress toward gender equality remains to be followed across socioeconomic and political differences, including women’s participation in governance and access to education. The Russian Federation maintains that the effective implementation of internationally recognized agreements alongside domestic legal measures can advance gender equality cooperatively and sustainably while </w:t>
      </w:r>
      <w:r w:rsidR="00104F6B">
        <w:rPr>
          <w:rFonts w:ascii="Times New Roman" w:hAnsi="Times New Roman" w:cs="Times New Roman"/>
          <w:noProof/>
          <w:lang w:val="en-GB"/>
        </w:rPr>
        <w:t xml:space="preserve">considering </w:t>
      </w:r>
      <w:r w:rsidRPr="00922308">
        <w:rPr>
          <w:rFonts w:ascii="Times New Roman" w:hAnsi="Times New Roman" w:cs="Times New Roman"/>
          <w:noProof/>
          <w:lang w:val="en-GB"/>
        </w:rPr>
        <w:t>state sovereignty and regiona</w:t>
      </w:r>
      <w:r w:rsidR="00104F6B">
        <w:rPr>
          <w:rFonts w:ascii="Times New Roman" w:hAnsi="Times New Roman" w:cs="Times New Roman"/>
          <w:noProof/>
          <w:lang w:val="en-GB"/>
        </w:rPr>
        <w:t>l diversity</w:t>
      </w:r>
      <w:r w:rsidRPr="00922308">
        <w:rPr>
          <w:rFonts w:ascii="Times New Roman" w:hAnsi="Times New Roman" w:cs="Times New Roman"/>
          <w:noProof/>
          <w:lang w:val="en-GB"/>
        </w:rPr>
        <w:t>. </w:t>
      </w:r>
    </w:p>
    <w:p w14:paraId="1D795DEC" w14:textId="20A41B7D" w:rsidR="000D44B6" w:rsidRDefault="000B0C84">
      <w:pPr>
        <w:rPr>
          <w:rFonts w:ascii="Times New Roman" w:hAnsi="Times New Roman" w:cs="Times New Roman"/>
          <w:noProof/>
        </w:rPr>
      </w:pPr>
      <w:r w:rsidRPr="000B0C84">
        <w:rPr>
          <w:rFonts w:ascii="Times New Roman" w:hAnsi="Times New Roman" w:cs="Times New Roman"/>
          <w:noProof/>
          <w:lang w:val="en-GB"/>
        </w:rPr>
        <w:t xml:space="preserve">In addressing the ongoing challenges related to women’s fundamental rights globally, especially in the MENA region, the Russian Federation aims to implement concrete and permanent solutions based on international cooperation and national ownership. These solutions include fundamental women's rights and basic clauses of gender equality. According to the UN Women’s Country Fact Sheet and UN Women Data Hub, the Russian Federation further encourages the development of data-driven monitoring systems under UN coordination to assess progress and share the best quality data among states. In addition, fostering regional dialogue and voluntary partnerships between MENA countries and international actors can enhance cooperation while ensuring </w:t>
      </w:r>
      <w:r w:rsidR="00104F6B">
        <w:rPr>
          <w:rFonts w:ascii="Times New Roman" w:hAnsi="Times New Roman" w:cs="Times New Roman"/>
          <w:noProof/>
          <w:lang w:val="en-GB"/>
        </w:rPr>
        <w:t xml:space="preserve">respecting </w:t>
      </w:r>
      <w:r w:rsidRPr="000B0C84">
        <w:rPr>
          <w:rFonts w:ascii="Times New Roman" w:hAnsi="Times New Roman" w:cs="Times New Roman"/>
          <w:noProof/>
          <w:lang w:val="en-GB"/>
        </w:rPr>
        <w:t>for national sovereignty</w:t>
      </w:r>
      <w:r w:rsidRPr="000B0C84">
        <w:rPr>
          <w:rFonts w:ascii="Times New Roman" w:hAnsi="Times New Roman" w:cs="Times New Roman"/>
          <w:noProof/>
        </w:rPr>
        <w:t xml:space="preserve">. Through these </w:t>
      </w:r>
      <w:r w:rsidR="00104F6B">
        <w:rPr>
          <w:rFonts w:ascii="Times New Roman" w:hAnsi="Times New Roman" w:cs="Times New Roman"/>
          <w:noProof/>
        </w:rPr>
        <w:t xml:space="preserve">fixed </w:t>
      </w:r>
      <w:r w:rsidRPr="000B0C84">
        <w:rPr>
          <w:rFonts w:ascii="Times New Roman" w:hAnsi="Times New Roman" w:cs="Times New Roman"/>
          <w:noProof/>
        </w:rPr>
        <w:t xml:space="preserve">solutions and </w:t>
      </w:r>
      <w:r w:rsidR="00104F6B">
        <w:rPr>
          <w:rFonts w:ascii="Times New Roman" w:hAnsi="Times New Roman" w:cs="Times New Roman"/>
          <w:noProof/>
        </w:rPr>
        <w:t xml:space="preserve">continous </w:t>
      </w:r>
      <w:r w:rsidRPr="000B0C84">
        <w:rPr>
          <w:rFonts w:ascii="Times New Roman" w:hAnsi="Times New Roman" w:cs="Times New Roman"/>
          <w:noProof/>
        </w:rPr>
        <w:t>multi-term engagement, the international community can promote permanent and inclusive progress toward gender equality and provide the permanence and certainty of fundamental women in the MENA region.</w:t>
      </w:r>
    </w:p>
    <w:p w14:paraId="4F402DDB" w14:textId="16B77C2C" w:rsidR="000B0C84" w:rsidRDefault="000B0C84">
      <w:pPr>
        <w:rPr>
          <w:rFonts w:ascii="Times New Roman" w:hAnsi="Times New Roman" w:cs="Times New Roman"/>
          <w:noProof/>
        </w:rPr>
      </w:pPr>
      <w:r w:rsidRPr="000B0C84">
        <w:rPr>
          <w:rFonts w:ascii="Times New Roman" w:hAnsi="Times New Roman" w:cs="Times New Roman"/>
          <w:b/>
          <w:bCs/>
          <w:noProof/>
          <w:u w:val="single"/>
        </w:rPr>
        <w:lastRenderedPageBreak/>
        <w:t>REFERENCES</w:t>
      </w:r>
      <w:r>
        <w:rPr>
          <w:rFonts w:ascii="Times New Roman" w:hAnsi="Times New Roman" w:cs="Times New Roman"/>
          <w:b/>
          <w:bCs/>
          <w:noProof/>
          <w:u w:val="single"/>
        </w:rPr>
        <w:t>:</w:t>
      </w:r>
    </w:p>
    <w:p w14:paraId="2265B2EF" w14:textId="7ED100BA" w:rsidR="000B0C84" w:rsidRDefault="00000000">
      <w:pPr>
        <w:rPr>
          <w:rFonts w:ascii="Times New Roman" w:hAnsi="Times New Roman" w:cs="Times New Roman"/>
          <w:noProof/>
          <w:lang w:val="en-GB"/>
        </w:rPr>
      </w:pPr>
      <w:hyperlink r:id="rId6" w:history="1">
        <w:r w:rsidR="000B0C84" w:rsidRPr="00982096">
          <w:rPr>
            <w:rStyle w:val="Kpr"/>
            <w:rFonts w:ascii="Times New Roman" w:hAnsi="Times New Roman" w:cs="Times New Roman"/>
            <w:noProof/>
            <w:lang w:val="en-GB"/>
          </w:rPr>
          <w:t>https://constitutions.unwomen.org/en/countries/europe/russian-federation</w:t>
        </w:r>
      </w:hyperlink>
    </w:p>
    <w:p w14:paraId="6BC71D7F" w14:textId="3BA97618" w:rsidR="000B0C84" w:rsidRDefault="00000000">
      <w:pPr>
        <w:rPr>
          <w:rFonts w:ascii="Times New Roman" w:hAnsi="Times New Roman" w:cs="Times New Roman"/>
          <w:noProof/>
          <w:lang w:val="en-GB"/>
        </w:rPr>
      </w:pPr>
      <w:hyperlink r:id="rId7" w:history="1">
        <w:r w:rsidR="000B0C84" w:rsidRPr="00982096">
          <w:rPr>
            <w:rStyle w:val="Kpr"/>
            <w:rFonts w:ascii="Times New Roman" w:hAnsi="Times New Roman" w:cs="Times New Roman"/>
            <w:noProof/>
            <w:lang w:val="en-GB"/>
          </w:rPr>
          <w:t>https://data.unwomen.org/</w:t>
        </w:r>
      </w:hyperlink>
    </w:p>
    <w:p w14:paraId="1DF57D2D" w14:textId="6DCFF472" w:rsidR="000B0C84" w:rsidRDefault="00000000">
      <w:pPr>
        <w:rPr>
          <w:rFonts w:ascii="Times New Roman" w:hAnsi="Times New Roman" w:cs="Times New Roman"/>
          <w:noProof/>
          <w:lang w:val="en-GB"/>
        </w:rPr>
      </w:pPr>
      <w:hyperlink r:id="rId8" w:history="1">
        <w:r w:rsidR="000B0C84" w:rsidRPr="00982096">
          <w:rPr>
            <w:rStyle w:val="Kpr"/>
            <w:rFonts w:ascii="Times New Roman" w:hAnsi="Times New Roman" w:cs="Times New Roman"/>
            <w:noProof/>
            <w:lang w:val="en-GB"/>
          </w:rPr>
          <w:t>https://data.unwomen.org/country/russian-federation</w:t>
        </w:r>
      </w:hyperlink>
    </w:p>
    <w:p w14:paraId="092697AB" w14:textId="30C2237B" w:rsidR="000B0C84" w:rsidRDefault="00000000">
      <w:pPr>
        <w:rPr>
          <w:rStyle w:val="Kpr"/>
          <w:rFonts w:ascii="Times New Roman" w:hAnsi="Times New Roman" w:cs="Times New Roman"/>
          <w:noProof/>
          <w:lang w:val="en-GB"/>
        </w:rPr>
      </w:pPr>
      <w:hyperlink r:id="rId9" w:history="1">
        <w:r w:rsidR="000B0C84" w:rsidRPr="00982096">
          <w:rPr>
            <w:rStyle w:val="Kpr"/>
            <w:rFonts w:ascii="Times New Roman" w:hAnsi="Times New Roman" w:cs="Times New Roman"/>
            <w:noProof/>
            <w:lang w:val="en-GB"/>
          </w:rPr>
          <w:t>https://www.unwomen.org/en/how-we-work/commission-on-the-status-of-women</w:t>
        </w:r>
      </w:hyperlink>
    </w:p>
    <w:p w14:paraId="507D5BA7" w14:textId="25D82A24" w:rsidR="006E6381" w:rsidRDefault="00000000">
      <w:pPr>
        <w:rPr>
          <w:rFonts w:ascii="Times New Roman" w:hAnsi="Times New Roman" w:cs="Times New Roman"/>
          <w:noProof/>
          <w:lang w:val="en-GB"/>
        </w:rPr>
      </w:pPr>
      <w:hyperlink r:id="rId10" w:history="1">
        <w:r w:rsidR="006E6381" w:rsidRPr="00F9511C">
          <w:rPr>
            <w:rStyle w:val="Kpr"/>
            <w:rFonts w:ascii="Times New Roman" w:hAnsi="Times New Roman" w:cs="Times New Roman"/>
            <w:noProof/>
            <w:lang w:val="en-GB"/>
          </w:rPr>
          <w:t>https://www.unwomen.org/sites/default/files/Headquarters/Attachments/Sections/CSW/PFA_E_Final_WEB.pdf</w:t>
        </w:r>
      </w:hyperlink>
    </w:p>
    <w:p w14:paraId="5FF0A5DE" w14:textId="7705675B" w:rsidR="000B0C84" w:rsidRDefault="00000000">
      <w:pPr>
        <w:rPr>
          <w:rFonts w:ascii="Times New Roman" w:hAnsi="Times New Roman" w:cs="Times New Roman"/>
          <w:noProof/>
          <w:lang w:val="en-GB"/>
        </w:rPr>
      </w:pPr>
      <w:hyperlink r:id="rId11" w:history="1">
        <w:r w:rsidR="00D57D30" w:rsidRPr="00F9511C">
          <w:rPr>
            <w:rStyle w:val="Kpr"/>
            <w:rFonts w:ascii="Times New Roman" w:hAnsi="Times New Roman" w:cs="Times New Roman"/>
            <w:noProof/>
            <w:lang w:val="en-GB"/>
          </w:rPr>
          <w:t>https://www.ohchr.org/en/instruments-mechanisms/instruments/convention-elimination-all-forms-discrimination-against-women</w:t>
        </w:r>
      </w:hyperlink>
    </w:p>
    <w:p w14:paraId="44EED727" w14:textId="77777777" w:rsidR="00D57D30" w:rsidRPr="000B0C84" w:rsidRDefault="00D57D30">
      <w:pPr>
        <w:rPr>
          <w:rFonts w:ascii="Times New Roman" w:hAnsi="Times New Roman" w:cs="Times New Roman"/>
          <w:noProof/>
          <w:lang w:val="en-GB"/>
        </w:rPr>
      </w:pPr>
    </w:p>
    <w:sectPr w:rsidR="00D57D30" w:rsidRPr="000B0C84" w:rsidSect="007526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B6"/>
    <w:rsid w:val="000B0C84"/>
    <w:rsid w:val="000D44B6"/>
    <w:rsid w:val="00104F6B"/>
    <w:rsid w:val="00147914"/>
    <w:rsid w:val="001917A9"/>
    <w:rsid w:val="001F12F2"/>
    <w:rsid w:val="002229B1"/>
    <w:rsid w:val="002C7CCE"/>
    <w:rsid w:val="00350F51"/>
    <w:rsid w:val="003A7F56"/>
    <w:rsid w:val="003C6667"/>
    <w:rsid w:val="0043653D"/>
    <w:rsid w:val="004971D5"/>
    <w:rsid w:val="004B3898"/>
    <w:rsid w:val="00632A9C"/>
    <w:rsid w:val="006E6381"/>
    <w:rsid w:val="007526AF"/>
    <w:rsid w:val="007A297F"/>
    <w:rsid w:val="00872F90"/>
    <w:rsid w:val="00917175"/>
    <w:rsid w:val="00922308"/>
    <w:rsid w:val="00993911"/>
    <w:rsid w:val="00D57D30"/>
    <w:rsid w:val="00D972D3"/>
    <w:rsid w:val="00DD1B5C"/>
    <w:rsid w:val="00F03325"/>
    <w:rsid w:val="00F04BD7"/>
    <w:rsid w:val="00F2332E"/>
    <w:rsid w:val="00F61EEF"/>
    <w:rsid w:val="00F64D50"/>
    <w:rsid w:val="00F74FB8"/>
    <w:rsid w:val="00FE0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7C82"/>
  <w15:chartTrackingRefBased/>
  <w15:docId w15:val="{C34DEF3D-90DE-4B79-9282-58F492D6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44B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44B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44B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44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44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44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44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44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44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44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44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44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44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44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44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44B6"/>
    <w:rPr>
      <w:rFonts w:eastAsiaTheme="majorEastAsia" w:cstheme="majorBidi"/>
      <w:color w:val="272727" w:themeColor="text1" w:themeTint="D8"/>
    </w:rPr>
  </w:style>
  <w:style w:type="paragraph" w:styleId="KonuBal">
    <w:name w:val="Title"/>
    <w:basedOn w:val="Normal"/>
    <w:next w:val="Normal"/>
    <w:link w:val="KonuBalChar"/>
    <w:uiPriority w:val="10"/>
    <w:qFormat/>
    <w:rsid w:val="000D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44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44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44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44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44B6"/>
    <w:rPr>
      <w:i/>
      <w:iCs/>
      <w:color w:val="404040" w:themeColor="text1" w:themeTint="BF"/>
    </w:rPr>
  </w:style>
  <w:style w:type="paragraph" w:styleId="ListeParagraf">
    <w:name w:val="List Paragraph"/>
    <w:basedOn w:val="Normal"/>
    <w:uiPriority w:val="34"/>
    <w:qFormat/>
    <w:rsid w:val="000D44B6"/>
    <w:pPr>
      <w:ind w:left="720"/>
      <w:contextualSpacing/>
    </w:pPr>
  </w:style>
  <w:style w:type="character" w:styleId="GlVurgulama">
    <w:name w:val="Intense Emphasis"/>
    <w:basedOn w:val="VarsaylanParagrafYazTipi"/>
    <w:uiPriority w:val="21"/>
    <w:qFormat/>
    <w:rsid w:val="000D44B6"/>
    <w:rPr>
      <w:i/>
      <w:iCs/>
      <w:color w:val="0F4761" w:themeColor="accent1" w:themeShade="BF"/>
    </w:rPr>
  </w:style>
  <w:style w:type="paragraph" w:styleId="GlAlnt">
    <w:name w:val="Intense Quote"/>
    <w:basedOn w:val="Normal"/>
    <w:next w:val="Normal"/>
    <w:link w:val="GlAlntChar"/>
    <w:uiPriority w:val="30"/>
    <w:qFormat/>
    <w:rsid w:val="000D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44B6"/>
    <w:rPr>
      <w:i/>
      <w:iCs/>
      <w:color w:val="0F4761" w:themeColor="accent1" w:themeShade="BF"/>
    </w:rPr>
  </w:style>
  <w:style w:type="character" w:styleId="GlBavuru">
    <w:name w:val="Intense Reference"/>
    <w:basedOn w:val="VarsaylanParagrafYazTipi"/>
    <w:uiPriority w:val="32"/>
    <w:qFormat/>
    <w:rsid w:val="000D44B6"/>
    <w:rPr>
      <w:b/>
      <w:bCs/>
      <w:smallCaps/>
      <w:color w:val="0F4761" w:themeColor="accent1" w:themeShade="BF"/>
      <w:spacing w:val="5"/>
    </w:rPr>
  </w:style>
  <w:style w:type="paragraph" w:styleId="NormalWeb">
    <w:name w:val="Normal (Web)"/>
    <w:basedOn w:val="Normal"/>
    <w:uiPriority w:val="99"/>
    <w:semiHidden/>
    <w:unhideWhenUsed/>
    <w:rsid w:val="00993911"/>
    <w:rPr>
      <w:rFonts w:ascii="Times New Roman" w:hAnsi="Times New Roman" w:cs="Times New Roman"/>
    </w:rPr>
  </w:style>
  <w:style w:type="character" w:styleId="Kpr">
    <w:name w:val="Hyperlink"/>
    <w:basedOn w:val="VarsaylanParagrafYazTipi"/>
    <w:uiPriority w:val="99"/>
    <w:unhideWhenUsed/>
    <w:rsid w:val="000B0C84"/>
    <w:rPr>
      <w:color w:val="467886" w:themeColor="hyperlink"/>
      <w:u w:val="single"/>
    </w:rPr>
  </w:style>
  <w:style w:type="character" w:styleId="zmlenmeyenBahsetme">
    <w:name w:val="Unresolved Mention"/>
    <w:basedOn w:val="VarsaylanParagrafYazTipi"/>
    <w:uiPriority w:val="99"/>
    <w:semiHidden/>
    <w:unhideWhenUsed/>
    <w:rsid w:val="000B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7455">
      <w:bodyDiv w:val="1"/>
      <w:marLeft w:val="0"/>
      <w:marRight w:val="0"/>
      <w:marTop w:val="0"/>
      <w:marBottom w:val="0"/>
      <w:divBdr>
        <w:top w:val="none" w:sz="0" w:space="0" w:color="auto"/>
        <w:left w:val="none" w:sz="0" w:space="0" w:color="auto"/>
        <w:bottom w:val="none" w:sz="0" w:space="0" w:color="auto"/>
        <w:right w:val="none" w:sz="0" w:space="0" w:color="auto"/>
      </w:divBdr>
    </w:div>
    <w:div w:id="1532961591">
      <w:bodyDiv w:val="1"/>
      <w:marLeft w:val="0"/>
      <w:marRight w:val="0"/>
      <w:marTop w:val="0"/>
      <w:marBottom w:val="0"/>
      <w:divBdr>
        <w:top w:val="none" w:sz="0" w:space="0" w:color="auto"/>
        <w:left w:val="none" w:sz="0" w:space="0" w:color="auto"/>
        <w:bottom w:val="none" w:sz="0" w:space="0" w:color="auto"/>
        <w:right w:val="none" w:sz="0" w:space="0" w:color="auto"/>
      </w:divBdr>
    </w:div>
    <w:div w:id="2055958844">
      <w:bodyDiv w:val="1"/>
      <w:marLeft w:val="0"/>
      <w:marRight w:val="0"/>
      <w:marTop w:val="0"/>
      <w:marBottom w:val="0"/>
      <w:divBdr>
        <w:top w:val="none" w:sz="0" w:space="0" w:color="auto"/>
        <w:left w:val="none" w:sz="0" w:space="0" w:color="auto"/>
        <w:bottom w:val="none" w:sz="0" w:space="0" w:color="auto"/>
        <w:right w:val="none" w:sz="0" w:space="0" w:color="auto"/>
      </w:divBdr>
    </w:div>
    <w:div w:id="20579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nwomen.org/country/russian-fed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unwome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nstitutions.unwomen.org/en/countries/europe/russian-federation" TargetMode="External"/><Relationship Id="rId11" Type="http://schemas.openxmlformats.org/officeDocument/2006/relationships/hyperlink" Target="https://www.ohchr.org/en/instruments-mechanisms/instruments/convention-elimination-all-forms-discrimination-against-women" TargetMode="External"/><Relationship Id="rId5" Type="http://schemas.openxmlformats.org/officeDocument/2006/relationships/image" Target="media/image1.png"/><Relationship Id="rId10" Type="http://schemas.openxmlformats.org/officeDocument/2006/relationships/hyperlink" Target="https://www.unwomen.org/sites/default/files/Headquarters/Attachments/Sections/CSW/PFA_E_Final_WEB.pdf" TargetMode="External"/><Relationship Id="rId4" Type="http://schemas.openxmlformats.org/officeDocument/2006/relationships/webSettings" Target="webSettings.xml"/><Relationship Id="rId9" Type="http://schemas.openxmlformats.org/officeDocument/2006/relationships/hyperlink" Target="https://www.unwomen.org/en/how-we-work/commission-on-the-status-of-wom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DA33-ADE0-4DC0-B850-A0B2A668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Agah Çimen</dc:creator>
  <cp:keywords/>
  <dc:description/>
  <cp:lastModifiedBy>Agah Çimen</cp:lastModifiedBy>
  <cp:revision>3</cp:revision>
  <dcterms:created xsi:type="dcterms:W3CDTF">2025-12-24T18:20:00Z</dcterms:created>
  <dcterms:modified xsi:type="dcterms:W3CDTF">2025-12-24T18:22:00Z</dcterms:modified>
</cp:coreProperties>
</file>