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768B" w14:textId="72B2D10B" w:rsidR="001055FC" w:rsidRPr="00F8382E" w:rsidRDefault="001055FC" w:rsidP="008D62B7">
      <w:pPr>
        <w:jc w:val="both"/>
        <w:rPr>
          <w:rFonts w:ascii="Times New Roman" w:hAnsi="Times New Roman" w:cs="Times New Roman"/>
        </w:rPr>
      </w:pPr>
      <w:r w:rsidRPr="00F8382E">
        <w:rPr>
          <w:rFonts w:ascii="Times New Roman" w:hAnsi="Times New Roman" w:cs="Times New Roman"/>
        </w:rPr>
        <w:t xml:space="preserve">Committee: </w:t>
      </w:r>
      <w:r w:rsidR="00B03815" w:rsidRPr="00F8382E">
        <w:rPr>
          <w:rFonts w:ascii="Times New Roman" w:hAnsi="Times New Roman" w:cs="Times New Roman"/>
        </w:rPr>
        <w:t>UN- HABITAT</w:t>
      </w:r>
    </w:p>
    <w:p w14:paraId="521F9108" w14:textId="5140E592" w:rsidR="001055FC" w:rsidRPr="00F8382E" w:rsidRDefault="00CB164E" w:rsidP="008D62B7">
      <w:pPr>
        <w:jc w:val="both"/>
        <w:rPr>
          <w:rFonts w:ascii="Times New Roman" w:hAnsi="Times New Roman" w:cs="Times New Roman"/>
        </w:rPr>
      </w:pPr>
      <w:r w:rsidRPr="00F8382E">
        <w:rPr>
          <w:rFonts w:ascii="Times New Roman" w:hAnsi="Times New Roman" w:cs="Times New Roman"/>
        </w:rPr>
        <w:t xml:space="preserve">Topic: </w:t>
      </w:r>
      <w:r w:rsidR="00B03815" w:rsidRPr="00F8382E">
        <w:rPr>
          <w:rFonts w:ascii="Times New Roman" w:hAnsi="Times New Roman" w:cs="Times New Roman"/>
        </w:rPr>
        <w:t>Building Sustainable and Smar</w:t>
      </w:r>
      <w:r w:rsidR="008D62B7" w:rsidRPr="00F8382E">
        <w:rPr>
          <w:rFonts w:ascii="Times New Roman" w:hAnsi="Times New Roman" w:cs="Times New Roman"/>
        </w:rPr>
        <w:t>t</w:t>
      </w:r>
      <w:r w:rsidR="00B03815" w:rsidRPr="00F8382E">
        <w:rPr>
          <w:rFonts w:ascii="Times New Roman" w:hAnsi="Times New Roman" w:cs="Times New Roman"/>
        </w:rPr>
        <w:t xml:space="preserve"> Cities of the Future</w:t>
      </w:r>
    </w:p>
    <w:p w14:paraId="203136FE" w14:textId="5CE18105" w:rsidR="00CB164E" w:rsidRPr="00F8382E" w:rsidRDefault="00CB164E" w:rsidP="008D62B7">
      <w:pPr>
        <w:jc w:val="both"/>
        <w:rPr>
          <w:rFonts w:ascii="Times New Roman" w:hAnsi="Times New Roman" w:cs="Times New Roman"/>
        </w:rPr>
      </w:pPr>
      <w:r w:rsidRPr="00F8382E">
        <w:rPr>
          <w:rFonts w:ascii="Times New Roman" w:hAnsi="Times New Roman" w:cs="Times New Roman"/>
        </w:rPr>
        <w:t>Country: Mexico</w:t>
      </w:r>
    </w:p>
    <w:p w14:paraId="66345C1F" w14:textId="362B3365" w:rsidR="001055FC" w:rsidRPr="00F8382E" w:rsidRDefault="00CB164E" w:rsidP="008D62B7">
      <w:pPr>
        <w:ind w:firstLine="720"/>
        <w:jc w:val="both"/>
        <w:rPr>
          <w:rFonts w:ascii="Times New Roman" w:hAnsi="Times New Roman" w:cs="Times New Roman"/>
        </w:rPr>
      </w:pPr>
      <w:r w:rsidRPr="00F8382E">
        <w:rPr>
          <w:rFonts w:ascii="Times New Roman" w:hAnsi="Times New Roman" w:cs="Times New Roman"/>
        </w:rPr>
        <w:t>In our developing and changing world, with the resources we have dwindling rapidly every day, renewable energy has become even more important.</w:t>
      </w:r>
      <w:r w:rsidR="001055FC" w:rsidRPr="00F8382E">
        <w:rPr>
          <w:rFonts w:ascii="Times New Roman" w:hAnsi="Times New Roman" w:cs="Times New Roman"/>
        </w:rPr>
        <w:t xml:space="preserve"> In our developing and changing world, with our resources rapidly dwindling every day, renewable energy has become even more important.</w:t>
      </w:r>
      <w:r w:rsidR="008D62B7" w:rsidRPr="00F8382E">
        <w:rPr>
          <w:rFonts w:ascii="Times New Roman" w:hAnsi="Times New Roman" w:cs="Times New Roman"/>
        </w:rPr>
        <w:t xml:space="preserve"> In 2021, renewable energy sources accounted for approximately 26.7% of Mexico's electricity production, indicating that the country still faces significant challenges in achieving its higher clean energy targets.</w:t>
      </w:r>
    </w:p>
    <w:p w14:paraId="0C90C90A" w14:textId="16AC9AD5" w:rsidR="00CB164E" w:rsidRDefault="001055FC" w:rsidP="008D62B7">
      <w:pPr>
        <w:ind w:firstLine="720"/>
        <w:jc w:val="both"/>
        <w:rPr>
          <w:rFonts w:ascii="Times New Roman" w:hAnsi="Times New Roman" w:cs="Times New Roman"/>
        </w:rPr>
      </w:pPr>
      <w:r w:rsidRPr="00F8382E">
        <w:rPr>
          <w:rFonts w:ascii="Times New Roman" w:hAnsi="Times New Roman" w:cs="Times New Roman"/>
        </w:rPr>
        <w:t>Mexico has renewed its support for renewable energy projects under the 100 Participation Points program and announced plans to increase access to solar energy technology to reduce energy costs in the country's hottest regions. The government also stated that the state-owned Federal Electricity Commission (CFE) is expected to provide at least 54% of the country's electricity production, with private energy producers contributing 46%.</w:t>
      </w:r>
    </w:p>
    <w:p w14:paraId="4BE26258" w14:textId="07D189C8" w:rsidR="00F8382E" w:rsidRPr="00F8382E" w:rsidRDefault="00F8382E" w:rsidP="00F8382E">
      <w:pPr>
        <w:ind w:firstLine="720"/>
        <w:jc w:val="both"/>
        <w:rPr>
          <w:rFonts w:ascii="Times New Roman" w:hAnsi="Times New Roman" w:cs="Times New Roman"/>
        </w:rPr>
      </w:pPr>
      <w:r w:rsidRPr="00F8382E">
        <w:rPr>
          <w:rFonts w:ascii="Times New Roman" w:hAnsi="Times New Roman" w:cs="Times New Roman"/>
        </w:rPr>
        <w:t xml:space="preserve">Firstly, closing the digital divide is essential. In line with our "Internet for All" policy, smart city applications should be implemented not only in luxury </w:t>
      </w:r>
      <w:r w:rsidRPr="00F8382E">
        <w:rPr>
          <w:rFonts w:ascii="Times New Roman" w:hAnsi="Times New Roman" w:cs="Times New Roman"/>
        </w:rPr>
        <w:t>neighbourhoods</w:t>
      </w:r>
      <w:r w:rsidRPr="00F8382E">
        <w:rPr>
          <w:rFonts w:ascii="Times New Roman" w:hAnsi="Times New Roman" w:cs="Times New Roman"/>
        </w:rPr>
        <w:t xml:space="preserve"> but also in slum areas. Secondly, data security and privacy should be protected in accordance with human rights, free from commercial concerns. Finally, we propose that the solar energy incentives we are implementing in our northern regions be presented as a model to other developing countries on a global scale. Conclusion</w:t>
      </w:r>
    </w:p>
    <w:p w14:paraId="1FFBEC15" w14:textId="2ACA2B87" w:rsidR="00F8382E" w:rsidRPr="00F8382E" w:rsidRDefault="00F8382E" w:rsidP="00F8382E">
      <w:pPr>
        <w:ind w:firstLine="720"/>
        <w:jc w:val="both"/>
        <w:rPr>
          <w:rFonts w:ascii="Times New Roman" w:hAnsi="Times New Roman" w:cs="Times New Roman"/>
        </w:rPr>
      </w:pPr>
      <w:r w:rsidRPr="00F8382E">
        <w:rPr>
          <w:rFonts w:ascii="Times New Roman" w:hAnsi="Times New Roman" w:cs="Times New Roman"/>
        </w:rPr>
        <w:t>In conclusion, Mexico demonstrates a determined and proactive stance on sustainable urbanization. In our view, cities are not just concrete structures, but living, breathing, and constantly evolving organisms. Therefore, with the solutions we propose, our goal is not only to solve today's problems but also to leave a dignified living environment for future generations. As the Mexican delegation, we believe that a true "smart city" is not one that possesses the most advanced technology, but one that can make this technology available to its poorest citizens. In the coming period, decisions to be taken under the UN-HABITAT umbrella must be human-</w:t>
      </w:r>
      <w:r w:rsidRPr="00F8382E">
        <w:rPr>
          <w:rFonts w:ascii="Times New Roman" w:hAnsi="Times New Roman" w:cs="Times New Roman"/>
        </w:rPr>
        <w:t>centred</w:t>
      </w:r>
      <w:r w:rsidRPr="00F8382E">
        <w:rPr>
          <w:rFonts w:ascii="Times New Roman" w:hAnsi="Times New Roman" w:cs="Times New Roman"/>
        </w:rPr>
        <w:t>, inclusive, and fair, rather than technocratic. Mexico is ready to share its expertise, lead regional collaborations, and work with the international community for a sustainable future that "leaves no one behind."</w:t>
      </w:r>
    </w:p>
    <w:p w14:paraId="23E613F8" w14:textId="48CC70FF" w:rsidR="008D62B7" w:rsidRDefault="003A48BC" w:rsidP="008D62B7">
      <w:pPr>
        <w:ind w:firstLine="720"/>
        <w:jc w:val="both"/>
        <w:rPr>
          <w:rFonts w:ascii="Times New Roman" w:hAnsi="Times New Roman" w:cs="Times New Roman"/>
        </w:rPr>
      </w:pPr>
      <w:r w:rsidRPr="00F8382E">
        <w:rPr>
          <w:rFonts w:ascii="Times New Roman" w:hAnsi="Times New Roman" w:cs="Times New Roman"/>
        </w:rPr>
        <w:t xml:space="preserve">In conclusion, as Mexico, we believe that all countries should have the access to </w:t>
      </w:r>
      <w:r w:rsidR="00C90411" w:rsidRPr="00F8382E">
        <w:rPr>
          <w:rFonts w:ascii="Times New Roman" w:hAnsi="Times New Roman" w:cs="Times New Roman"/>
        </w:rPr>
        <w:t>an organised city and designing cities where people can live in an orderly manner is very important.</w:t>
      </w:r>
      <w:r w:rsidR="008D62B7" w:rsidRPr="00F8382E">
        <w:rPr>
          <w:rFonts w:ascii="Times New Roman" w:hAnsi="Times New Roman" w:cs="Times New Roman"/>
        </w:rPr>
        <w:t xml:space="preserve"> Mexico is ready to cooperate with other countries, and we are ready to work to make life better for people. </w:t>
      </w:r>
    </w:p>
    <w:p w14:paraId="39C41E26" w14:textId="7EED5F5A" w:rsidR="00F8382E" w:rsidRDefault="00F8382E" w:rsidP="00F8382E">
      <w:pPr>
        <w:rPr>
          <w:rFonts w:ascii="Times New Roman" w:hAnsi="Times New Roman" w:cs="Times New Roman"/>
        </w:rPr>
      </w:pPr>
      <w:r>
        <w:rPr>
          <w:rFonts w:ascii="Times New Roman" w:hAnsi="Times New Roman" w:cs="Times New Roman"/>
        </w:rPr>
        <w:t>References</w:t>
      </w:r>
    </w:p>
    <w:p w14:paraId="2C703F1C" w14:textId="0C9F7DF3" w:rsidR="00CB164E" w:rsidRPr="00F8382E" w:rsidRDefault="008D62B7">
      <w:pPr>
        <w:rPr>
          <w:rFonts w:ascii="Times New Roman" w:hAnsi="Times New Roman" w:cs="Times New Roman"/>
        </w:rPr>
      </w:pPr>
      <w:r w:rsidRPr="00F8382E">
        <w:rPr>
          <w:rFonts w:ascii="Times New Roman" w:hAnsi="Times New Roman" w:cs="Times New Roman"/>
        </w:rPr>
        <w:t xml:space="preserve">National Renewable Energy Laboratory. (2022). </w:t>
      </w:r>
      <w:r w:rsidRPr="00F8382E">
        <w:rPr>
          <w:rFonts w:ascii="Times New Roman" w:hAnsi="Times New Roman" w:cs="Times New Roman"/>
          <w:i/>
          <w:iCs/>
        </w:rPr>
        <w:t>Mexico Clean Energy Report: Executive summary</w:t>
      </w:r>
      <w:r w:rsidRPr="00F8382E">
        <w:rPr>
          <w:rFonts w:ascii="Times New Roman" w:hAnsi="Times New Roman" w:cs="Times New Roman"/>
        </w:rPr>
        <w:t xml:space="preserve"> (NREL/TP-6A20-82580). National Renewable Energy Laboratory. </w:t>
      </w:r>
      <w:hyperlink r:id="rId4" w:tgtFrame="_new" w:history="1">
        <w:r w:rsidRPr="00F8382E">
          <w:rPr>
            <w:rStyle w:val="Kpr"/>
            <w:rFonts w:ascii="Times New Roman" w:hAnsi="Times New Roman" w:cs="Times New Roman"/>
          </w:rPr>
          <w:t>https://docs.nrel.gov/docs/fy22osti/82580.pdf</w:t>
        </w:r>
      </w:hyperlink>
    </w:p>
    <w:sectPr w:rsidR="00CB164E" w:rsidRPr="00F83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BE"/>
    <w:rsid w:val="001055FC"/>
    <w:rsid w:val="003A48BC"/>
    <w:rsid w:val="006E13BA"/>
    <w:rsid w:val="008D62B7"/>
    <w:rsid w:val="009D1183"/>
    <w:rsid w:val="00B03815"/>
    <w:rsid w:val="00B93BBE"/>
    <w:rsid w:val="00C90411"/>
    <w:rsid w:val="00CB164E"/>
    <w:rsid w:val="00E55A20"/>
    <w:rsid w:val="00F83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FB9F"/>
  <w15:chartTrackingRefBased/>
  <w15:docId w15:val="{8D86F2FE-AEF0-459A-908E-F7E07AB9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FC"/>
  </w:style>
  <w:style w:type="paragraph" w:styleId="Balk1">
    <w:name w:val="heading 1"/>
    <w:basedOn w:val="Normal"/>
    <w:next w:val="Normal"/>
    <w:link w:val="Balk1Char"/>
    <w:uiPriority w:val="9"/>
    <w:qFormat/>
    <w:rsid w:val="00B93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93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93BB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93BB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93B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93BB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3B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3B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3B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3B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93B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93B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93B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93B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93B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3B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3B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3BBE"/>
    <w:rPr>
      <w:rFonts w:eastAsiaTheme="majorEastAsia" w:cstheme="majorBidi"/>
      <w:color w:val="272727" w:themeColor="text1" w:themeTint="D8"/>
    </w:rPr>
  </w:style>
  <w:style w:type="paragraph" w:styleId="KonuBal">
    <w:name w:val="Title"/>
    <w:basedOn w:val="Normal"/>
    <w:next w:val="Normal"/>
    <w:link w:val="KonuBalChar"/>
    <w:uiPriority w:val="10"/>
    <w:qFormat/>
    <w:rsid w:val="00B93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3B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3B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3B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3B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3BBE"/>
    <w:rPr>
      <w:i/>
      <w:iCs/>
      <w:color w:val="404040" w:themeColor="text1" w:themeTint="BF"/>
    </w:rPr>
  </w:style>
  <w:style w:type="paragraph" w:styleId="ListeParagraf">
    <w:name w:val="List Paragraph"/>
    <w:basedOn w:val="Normal"/>
    <w:uiPriority w:val="34"/>
    <w:qFormat/>
    <w:rsid w:val="00B93BBE"/>
    <w:pPr>
      <w:ind w:left="720"/>
      <w:contextualSpacing/>
    </w:pPr>
  </w:style>
  <w:style w:type="character" w:styleId="GlVurgulama">
    <w:name w:val="Intense Emphasis"/>
    <w:basedOn w:val="VarsaylanParagrafYazTipi"/>
    <w:uiPriority w:val="21"/>
    <w:qFormat/>
    <w:rsid w:val="00B93BBE"/>
    <w:rPr>
      <w:i/>
      <w:iCs/>
      <w:color w:val="0F4761" w:themeColor="accent1" w:themeShade="BF"/>
    </w:rPr>
  </w:style>
  <w:style w:type="paragraph" w:styleId="GlAlnt">
    <w:name w:val="Intense Quote"/>
    <w:basedOn w:val="Normal"/>
    <w:next w:val="Normal"/>
    <w:link w:val="GlAlntChar"/>
    <w:uiPriority w:val="30"/>
    <w:qFormat/>
    <w:rsid w:val="00B93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93BBE"/>
    <w:rPr>
      <w:i/>
      <w:iCs/>
      <w:color w:val="0F4761" w:themeColor="accent1" w:themeShade="BF"/>
    </w:rPr>
  </w:style>
  <w:style w:type="character" w:styleId="GlBavuru">
    <w:name w:val="Intense Reference"/>
    <w:basedOn w:val="VarsaylanParagrafYazTipi"/>
    <w:uiPriority w:val="32"/>
    <w:qFormat/>
    <w:rsid w:val="00B93BBE"/>
    <w:rPr>
      <w:b/>
      <w:bCs/>
      <w:smallCaps/>
      <w:color w:val="0F4761" w:themeColor="accent1" w:themeShade="BF"/>
      <w:spacing w:val="5"/>
    </w:rPr>
  </w:style>
  <w:style w:type="character" w:styleId="Kpr">
    <w:name w:val="Hyperlink"/>
    <w:basedOn w:val="VarsaylanParagrafYazTipi"/>
    <w:uiPriority w:val="99"/>
    <w:unhideWhenUsed/>
    <w:rsid w:val="008D62B7"/>
    <w:rPr>
      <w:color w:val="467886" w:themeColor="hyperlink"/>
      <w:u w:val="single"/>
    </w:rPr>
  </w:style>
  <w:style w:type="character" w:styleId="zmlenmeyenBahsetme">
    <w:name w:val="Unresolved Mention"/>
    <w:basedOn w:val="VarsaylanParagrafYazTipi"/>
    <w:uiPriority w:val="99"/>
    <w:semiHidden/>
    <w:unhideWhenUsed/>
    <w:rsid w:val="008D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nrel.gov/docs/fy22osti/82580.pdf?utm_source=chatgpt.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Nur Demirkaya</dc:creator>
  <cp:keywords/>
  <dc:description/>
  <cp:lastModifiedBy>Elif Nur Demirkaya</cp:lastModifiedBy>
  <cp:revision>4</cp:revision>
  <dcterms:created xsi:type="dcterms:W3CDTF">2025-12-11T14:52:00Z</dcterms:created>
  <dcterms:modified xsi:type="dcterms:W3CDTF">2025-12-11T19:36:00Z</dcterms:modified>
</cp:coreProperties>
</file>