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SPECPOL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Republic Of Korea (South Korea)</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Agenda Item: Reconstruction and Development in Post-Conflict Regions</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Republic of Korea is geographically found in East Asia, on the southern part of the Korean Peninsula, and is one of the most developed countries with an advanced industrial and technological economy. For South Koreans, the major source of livelihood is manufacturing, technology, and foreign trade. The country has a well-structured education system and advanced health facilities that major in the long-term development of South Korea. South Korea has had substantial experiences in war and post-war recovery in their past, as a result of which they were involved in the Korean War. Hence, South Korea also gets to share valuable experiences in rebuild and development processes in post-war areas.</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aftermath of conflict, regions can be left with infrastructure damage, fragile institutions, poverty, and social instability. If not properly rebuilt, the region can lapse into conflict again. The United Nations has been tackling the challenge of rebuilding regions in the aftermath of conflict through Peace Building Missions and Development Initiatives under the United Nations Peace Building Commission Initiatives. The South Korea evolution from a war-struck country in the 1950s to an advanced economic nation can be seen as the key to success in rebuilding regions. South Korea is a country that has received development aid in the past and is a key player in the development of other countries today.</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strategic priorities for the Republic of Korea are conflict reconstruction strategies that include infrastructure development, education, health, and economic reconstruction in a given conflict area. The Government of South Korea understands ownership, good governance, and cooperation in reconstructing a stable society. The Republic of Korea also advocates for capacity-building and sustainable development projects offering job opportunities. Furthermore, South Korea suggests that the United Nations coordinate disaster relief, peacekeeping, and development to provide a stable peaceful environment in a conflict area.</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UN Peacebuilding Commission.</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Development Programme UNDP. Post-Conflict Recovery and Development.</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Sustainable Development Goals (SDGs).</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