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D873" w14:textId="134A3694" w:rsidR="00DB7DE8" w:rsidRDefault="00DB7DE8">
      <w:pPr>
        <w:rPr>
          <w:rFonts w:ascii="Times New Roman" w:hAnsi="Times New Roman" w:cs="Times New Roman"/>
          <w:b/>
          <w:bCs/>
          <w:color w:val="202122"/>
          <w:sz w:val="22"/>
          <w:szCs w:val="22"/>
          <w:shd w:val="clear" w:color="auto" w:fill="FFFFFF"/>
        </w:rPr>
      </w:pPr>
      <w:r>
        <w:rPr>
          <w:rFonts w:ascii="Times New Roman" w:hAnsi="Times New Roman" w:cs="Times New Roman"/>
          <w:b/>
          <w:bCs/>
          <w:noProof/>
          <w:color w:val="202122"/>
          <w:sz w:val="22"/>
          <w:szCs w:val="22"/>
        </w:rPr>
        <mc:AlternateContent>
          <mc:Choice Requires="wps">
            <w:drawing>
              <wp:anchor distT="0" distB="0" distL="114300" distR="114300" simplePos="0" relativeHeight="251659264" behindDoc="0" locked="0" layoutInCell="1" allowOverlap="1" wp14:anchorId="211C80F8" wp14:editId="56A96FE3">
                <wp:simplePos x="0" y="0"/>
                <wp:positionH relativeFrom="column">
                  <wp:posOffset>1948180</wp:posOffset>
                </wp:positionH>
                <wp:positionV relativeFrom="paragraph">
                  <wp:posOffset>176530</wp:posOffset>
                </wp:positionV>
                <wp:extent cx="1743075" cy="704850"/>
                <wp:effectExtent l="0" t="0" r="9525" b="0"/>
                <wp:wrapNone/>
                <wp:docPr id="1172915807" name="Metin Kutusu 3"/>
                <wp:cNvGraphicFramePr/>
                <a:graphic xmlns:a="http://schemas.openxmlformats.org/drawingml/2006/main">
                  <a:graphicData uri="http://schemas.microsoft.com/office/word/2010/wordprocessingShape">
                    <wps:wsp>
                      <wps:cNvSpPr txBox="1"/>
                      <wps:spPr>
                        <a:xfrm>
                          <a:off x="0" y="0"/>
                          <a:ext cx="1743075" cy="704850"/>
                        </a:xfrm>
                        <a:prstGeom prst="rect">
                          <a:avLst/>
                        </a:prstGeom>
                        <a:solidFill>
                          <a:schemeClr val="lt1"/>
                        </a:solidFill>
                        <a:ln w="6350">
                          <a:noFill/>
                        </a:ln>
                      </wps:spPr>
                      <wps:txbx>
                        <w:txbxContent>
                          <w:p w14:paraId="0EFD7BE1" w14:textId="31A1544D" w:rsidR="00DB7DE8" w:rsidRPr="00DB7DE8" w:rsidRDefault="00DB7DE8">
                            <w:pPr>
                              <w:rPr>
                                <w:rFonts w:ascii="Times New Roman" w:hAnsi="Times New Roman" w:cs="Times New Roman"/>
                                <w:b/>
                                <w:bCs/>
                              </w:rPr>
                            </w:pPr>
                            <w:r w:rsidRPr="00DB7DE8">
                              <w:rPr>
                                <w:rFonts w:ascii="Times New Roman" w:hAnsi="Times New Roman" w:cs="Times New Roman"/>
                                <w:b/>
                                <w:bCs/>
                              </w:rPr>
                              <w:t>Promoting the peaceful use of outer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1C80F8" id="_x0000_t202" coordsize="21600,21600" o:spt="202" path="m,l,21600r21600,l21600,xe">
                <v:stroke joinstyle="miter"/>
                <v:path gradientshapeok="t" o:connecttype="rect"/>
              </v:shapetype>
              <v:shape id="Metin Kutusu 3" o:spid="_x0000_s1026" type="#_x0000_t202" style="position:absolute;margin-left:153.4pt;margin-top:13.9pt;width:137.2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" fillcolor="white [3201]" stroked="f" strokeweight=".5pt">
                <v:textbox>
                  <w:txbxContent>
                    <w:p w14:paraId="0EFD7BE1" w14:textId="31A1544D" w:rsidR="00DB7DE8" w:rsidRPr="00DB7DE8" w:rsidRDefault="00DB7DE8">
                      <w:pPr>
                        <w:rPr>
                          <w:rFonts w:ascii="Times New Roman" w:hAnsi="Times New Roman" w:cs="Times New Roman"/>
                          <w:b/>
                          <w:bCs/>
                        </w:rPr>
                      </w:pPr>
                      <w:r w:rsidRPr="00DB7DE8">
                        <w:rPr>
                          <w:rFonts w:ascii="Times New Roman" w:hAnsi="Times New Roman" w:cs="Times New Roman"/>
                          <w:b/>
                          <w:bCs/>
                        </w:rPr>
                        <w:t>Promoting the peaceful use of outer space</w:t>
                      </w:r>
                    </w:p>
                  </w:txbxContent>
                </v:textbox>
              </v:shape>
            </w:pict>
          </mc:Fallback>
        </mc:AlternateContent>
      </w:r>
      <w:r>
        <w:rPr>
          <w:rFonts w:ascii="Times New Roman" w:hAnsi="Times New Roman" w:cs="Times New Roman"/>
          <w:b/>
          <w:bCs/>
          <w:noProof/>
          <w:color w:val="202122"/>
          <w:sz w:val="22"/>
          <w:szCs w:val="22"/>
          <w:shd w:val="clear" w:color="auto" w:fill="FFFFFF"/>
        </w:rPr>
        <w:drawing>
          <wp:inline distT="0" distB="0" distL="0" distR="0" wp14:anchorId="09D6DC09" wp14:editId="365E4DD5">
            <wp:extent cx="1617556" cy="909875"/>
            <wp:effectExtent l="0" t="0" r="1905" b="5080"/>
            <wp:docPr id="5292412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683" cy="920071"/>
                    </a:xfrm>
                    <a:prstGeom prst="rect">
                      <a:avLst/>
                    </a:prstGeom>
                    <a:noFill/>
                  </pic:spPr>
                </pic:pic>
              </a:graphicData>
            </a:graphic>
          </wp:inline>
        </w:drawing>
      </w:r>
      <w:r>
        <w:rPr>
          <w:rFonts w:ascii="Times New Roman" w:hAnsi="Times New Roman" w:cs="Times New Roman"/>
          <w:b/>
          <w:bCs/>
          <w:color w:val="202122"/>
          <w:sz w:val="22"/>
          <w:szCs w:val="22"/>
          <w:shd w:val="clear" w:color="auto" w:fill="FFFFFF"/>
        </w:rPr>
        <w:t xml:space="preserve">                                                                 </w:t>
      </w:r>
      <w:r>
        <w:rPr>
          <w:rFonts w:ascii="Times New Roman" w:hAnsi="Times New Roman" w:cs="Times New Roman"/>
          <w:b/>
          <w:bCs/>
          <w:noProof/>
          <w:color w:val="202122"/>
          <w:sz w:val="22"/>
          <w:szCs w:val="22"/>
          <w:shd w:val="clear" w:color="auto" w:fill="FFFFFF"/>
        </w:rPr>
        <w:drawing>
          <wp:inline distT="0" distB="0" distL="0" distR="0" wp14:anchorId="51154A93" wp14:editId="154FEDB1">
            <wp:extent cx="1466850" cy="904875"/>
            <wp:effectExtent l="0" t="0" r="0" b="9525"/>
            <wp:docPr id="4910338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904875"/>
                    </a:xfrm>
                    <a:prstGeom prst="rect">
                      <a:avLst/>
                    </a:prstGeom>
                    <a:noFill/>
                  </pic:spPr>
                </pic:pic>
              </a:graphicData>
            </a:graphic>
          </wp:inline>
        </w:drawing>
      </w:r>
    </w:p>
    <w:p w14:paraId="41B23158" w14:textId="77777777" w:rsidR="00DB7DE8" w:rsidRDefault="00DB7DE8">
      <w:pPr>
        <w:rPr>
          <w:rFonts w:ascii="Times New Roman" w:hAnsi="Times New Roman" w:cs="Times New Roman"/>
          <w:b/>
          <w:bCs/>
          <w:color w:val="202122"/>
          <w:sz w:val="22"/>
          <w:szCs w:val="22"/>
          <w:shd w:val="clear" w:color="auto" w:fill="FFFFFF"/>
        </w:rPr>
      </w:pPr>
    </w:p>
    <w:p w14:paraId="6B6BB7D0" w14:textId="6C1BE63E" w:rsidR="00C86C34" w:rsidRPr="00E77464" w:rsidRDefault="00C86C34">
      <w:pPr>
        <w:rPr>
          <w:rFonts w:ascii="Times New Roman" w:hAnsi="Times New Roman" w:cs="Times New Roman"/>
          <w:b/>
          <w:bCs/>
          <w:color w:val="202122"/>
          <w:sz w:val="22"/>
          <w:szCs w:val="22"/>
          <w:shd w:val="clear" w:color="auto" w:fill="FFFFFF"/>
        </w:rPr>
      </w:pPr>
      <w:r w:rsidRPr="00E77464">
        <w:rPr>
          <w:rFonts w:ascii="Times New Roman" w:hAnsi="Times New Roman" w:cs="Times New Roman"/>
          <w:b/>
          <w:bCs/>
          <w:color w:val="202122"/>
          <w:sz w:val="22"/>
          <w:szCs w:val="22"/>
          <w:shd w:val="clear" w:color="auto" w:fill="FFFFFF"/>
        </w:rPr>
        <w:t xml:space="preserve">Committee: DISEC  </w:t>
      </w:r>
      <w:r w:rsidR="00E77464" w:rsidRPr="00E77464">
        <w:rPr>
          <w:rFonts w:ascii="Times New Roman" w:hAnsi="Times New Roman" w:cs="Times New Roman"/>
          <w:b/>
          <w:bCs/>
          <w:color w:val="202122"/>
          <w:sz w:val="22"/>
          <w:szCs w:val="22"/>
          <w:shd w:val="clear" w:color="auto" w:fill="FFFFFF"/>
        </w:rPr>
        <w:t xml:space="preserve">                                                        </w:t>
      </w:r>
      <w:r w:rsidRPr="00E77464">
        <w:rPr>
          <w:rFonts w:ascii="Times New Roman" w:hAnsi="Times New Roman" w:cs="Times New Roman"/>
          <w:b/>
          <w:bCs/>
          <w:color w:val="202122"/>
          <w:sz w:val="22"/>
          <w:szCs w:val="22"/>
          <w:shd w:val="clear" w:color="auto" w:fill="FFFFFF"/>
        </w:rPr>
        <w:t xml:space="preserve"> Country: Türkiye   </w:t>
      </w:r>
    </w:p>
    <w:p w14:paraId="2B68EBCA" w14:textId="68540F11" w:rsidR="00C86C34" w:rsidRPr="00E77464" w:rsidRDefault="00DB7DE8">
      <w:pPr>
        <w:rPr>
          <w:rFonts w:ascii="Times New Roman" w:hAnsi="Times New Roman" w:cs="Times New Roman"/>
          <w:b/>
          <w:bCs/>
          <w:color w:val="202122"/>
          <w:sz w:val="22"/>
          <w:szCs w:val="22"/>
          <w:shd w:val="clear" w:color="auto" w:fill="FFFFFF"/>
        </w:rPr>
      </w:pPr>
      <w:r>
        <w:rPr>
          <w:rFonts w:ascii="Times New Roman" w:hAnsi="Times New Roman" w:cs="Times New Roman"/>
          <w:b/>
          <w:bCs/>
          <w:color w:val="202122"/>
          <w:sz w:val="22"/>
          <w:szCs w:val="22"/>
          <w:shd w:val="clear" w:color="auto" w:fill="FFFFFF"/>
        </w:rPr>
        <w:t>Delegate: Egemen Güllüpınar</w:t>
      </w:r>
    </w:p>
    <w:p w14:paraId="5E5ED377" w14:textId="77777777" w:rsidR="009700AD" w:rsidRDefault="009700AD" w:rsidP="009700AD">
      <w:pPr>
        <w:rPr>
          <w:rFonts w:ascii="Times New Roman" w:hAnsi="Times New Roman" w:cs="Times New Roman"/>
          <w:sz w:val="22"/>
          <w:szCs w:val="22"/>
        </w:rPr>
      </w:pPr>
    </w:p>
    <w:p w14:paraId="3D9A8406" w14:textId="0F2A21C9" w:rsidR="009700AD" w:rsidRPr="009700AD" w:rsidRDefault="009700AD" w:rsidP="009700AD">
      <w:pPr>
        <w:rPr>
          <w:rFonts w:ascii="Times New Roman" w:hAnsi="Times New Roman" w:cs="Times New Roman"/>
          <w:sz w:val="22"/>
          <w:szCs w:val="22"/>
        </w:rPr>
      </w:pPr>
      <w:r w:rsidRPr="009700AD">
        <w:rPr>
          <w:rFonts w:ascii="Times New Roman" w:hAnsi="Times New Roman" w:cs="Times New Roman"/>
          <w:sz w:val="22"/>
          <w:szCs w:val="22"/>
        </w:rPr>
        <w:t>Today, Türkiye is starting a new time in its space journey. People in Türkiye have been interested in space for many years. Scientists have studied space for a long time. Türkiye’s real step into space started in the 20th century. In 1933, Istanbul University opened the Astronomy Department. This was an important start. In 1936, Türkiye got its first telescope with Atatürk’s order. This telescope is still used today at Istanbul University. Scientists use it to study the Sun and solar explosions.</w:t>
      </w:r>
    </w:p>
    <w:p w14:paraId="6BC7AB1A" w14:textId="77777777" w:rsidR="009700AD" w:rsidRPr="009700AD" w:rsidRDefault="009700AD" w:rsidP="009700AD">
      <w:pPr>
        <w:rPr>
          <w:rFonts w:ascii="Times New Roman" w:hAnsi="Times New Roman" w:cs="Times New Roman"/>
          <w:sz w:val="22"/>
          <w:szCs w:val="22"/>
        </w:rPr>
      </w:pPr>
    </w:p>
    <w:p w14:paraId="4A305321" w14:textId="77777777" w:rsidR="00D971EB" w:rsidRDefault="009700AD" w:rsidP="009700AD">
      <w:pPr>
        <w:rPr>
          <w:rFonts w:ascii="Times New Roman" w:hAnsi="Times New Roman" w:cs="Times New Roman"/>
          <w:sz w:val="22"/>
          <w:szCs w:val="22"/>
        </w:rPr>
      </w:pPr>
      <w:r w:rsidRPr="009700AD">
        <w:rPr>
          <w:rFonts w:ascii="Times New Roman" w:hAnsi="Times New Roman" w:cs="Times New Roman"/>
          <w:sz w:val="22"/>
          <w:szCs w:val="22"/>
        </w:rPr>
        <w:t>Later, Türkiye joined many international space agreements. For many years, the country mostly worked on communication satellites. The most important moment was in 2024. Türkiye sent its first astronaut, Alper Gezeravcı, into space. This was a historic event. He did 13 scientific experiments on the space station. Many countries followed this mission with great interest.</w:t>
      </w:r>
      <w:r w:rsidR="00D971EB">
        <w:rPr>
          <w:rFonts w:ascii="Times New Roman" w:hAnsi="Times New Roman" w:cs="Times New Roman"/>
          <w:sz w:val="22"/>
          <w:szCs w:val="22"/>
        </w:rPr>
        <w:t xml:space="preserve"> </w:t>
      </w:r>
      <w:r w:rsidRPr="009700AD">
        <w:rPr>
          <w:rFonts w:ascii="Times New Roman" w:hAnsi="Times New Roman" w:cs="Times New Roman"/>
          <w:sz w:val="22"/>
          <w:szCs w:val="22"/>
        </w:rPr>
        <w:t>Alper Gezeravcı’s mission made Türkiye stronger in space studies. The Turkish Space Agency works with other countries and improves science and technology in Türkiye. His space journey inspired young people. Now, students believe Türkiye can not only watch space, but also be active in space. Türkiye’s place in space is now real, not just a dream.</w:t>
      </w:r>
      <w:r>
        <w:rPr>
          <w:rFonts w:ascii="Times New Roman" w:hAnsi="Times New Roman" w:cs="Times New Roman"/>
          <w:sz w:val="22"/>
          <w:szCs w:val="22"/>
        </w:rPr>
        <w:t xml:space="preserve"> </w:t>
      </w:r>
    </w:p>
    <w:p w14:paraId="714DA60B" w14:textId="77777777" w:rsidR="00D971EB" w:rsidRDefault="00D971EB" w:rsidP="009700AD">
      <w:pPr>
        <w:rPr>
          <w:rFonts w:ascii="Times New Roman" w:hAnsi="Times New Roman" w:cs="Times New Roman"/>
          <w:sz w:val="22"/>
          <w:szCs w:val="22"/>
        </w:rPr>
      </w:pPr>
    </w:p>
    <w:p w14:paraId="235521C7" w14:textId="3AF20243" w:rsidR="00C86C34" w:rsidRPr="009700AD" w:rsidRDefault="009700AD" w:rsidP="009700AD">
      <w:pPr>
        <w:rPr>
          <w:rFonts w:ascii="Times New Roman" w:hAnsi="Times New Roman" w:cs="Times New Roman"/>
          <w:sz w:val="22"/>
          <w:szCs w:val="22"/>
        </w:rPr>
      </w:pPr>
      <w:r w:rsidRPr="009700AD">
        <w:rPr>
          <w:rFonts w:ascii="Times New Roman" w:hAnsi="Times New Roman" w:cs="Times New Roman"/>
          <w:sz w:val="22"/>
          <w:szCs w:val="22"/>
        </w:rPr>
        <w:t>Türkiye also has big plans for satellites. The country wants to produce satellites in one center using its own resources. This will help Türkiye depend less on other countries. These satellites will be used for both civilian and military purposes. Türkiye also plans to build a space station. This will help the country send space vehicles from its own land and take a more active role in space research.</w:t>
      </w:r>
    </w:p>
    <w:sectPr w:rsidR="00C86C34" w:rsidRPr="00970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4DA"/>
    <w:multiLevelType w:val="hybridMultilevel"/>
    <w:tmpl w:val="5548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2083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A"/>
    <w:rsid w:val="00183BD8"/>
    <w:rsid w:val="002D6FC9"/>
    <w:rsid w:val="007D0673"/>
    <w:rsid w:val="008E646D"/>
    <w:rsid w:val="009700AD"/>
    <w:rsid w:val="009E3614"/>
    <w:rsid w:val="00A21930"/>
    <w:rsid w:val="00B671EA"/>
    <w:rsid w:val="00C86C34"/>
    <w:rsid w:val="00D971EB"/>
    <w:rsid w:val="00DB7DE8"/>
    <w:rsid w:val="00E77464"/>
    <w:rsid w:val="00F055C4"/>
    <w:rsid w:val="00F532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AB14"/>
  <w15:chartTrackingRefBased/>
  <w15:docId w15:val="{948351BB-A8E7-494E-9CFF-D0E8B0C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7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7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71E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71E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71E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71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71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71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71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71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671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671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671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71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71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71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71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71EA"/>
    <w:rPr>
      <w:rFonts w:eastAsiaTheme="majorEastAsia" w:cstheme="majorBidi"/>
      <w:color w:val="272727" w:themeColor="text1" w:themeTint="D8"/>
    </w:rPr>
  </w:style>
  <w:style w:type="paragraph" w:styleId="KonuBal">
    <w:name w:val="Title"/>
    <w:basedOn w:val="Normal"/>
    <w:next w:val="Normal"/>
    <w:link w:val="KonuBalChar"/>
    <w:uiPriority w:val="10"/>
    <w:qFormat/>
    <w:rsid w:val="00B67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71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71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71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71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71EA"/>
    <w:rPr>
      <w:i/>
      <w:iCs/>
      <w:color w:val="404040" w:themeColor="text1" w:themeTint="BF"/>
    </w:rPr>
  </w:style>
  <w:style w:type="paragraph" w:styleId="ListeParagraf">
    <w:name w:val="List Paragraph"/>
    <w:basedOn w:val="Normal"/>
    <w:uiPriority w:val="34"/>
    <w:qFormat/>
    <w:rsid w:val="00B671EA"/>
    <w:pPr>
      <w:ind w:left="720"/>
      <w:contextualSpacing/>
    </w:pPr>
  </w:style>
  <w:style w:type="character" w:styleId="GlVurgulama">
    <w:name w:val="Intense Emphasis"/>
    <w:basedOn w:val="VarsaylanParagrafYazTipi"/>
    <w:uiPriority w:val="21"/>
    <w:qFormat/>
    <w:rsid w:val="00B671EA"/>
    <w:rPr>
      <w:i/>
      <w:iCs/>
      <w:color w:val="0F4761" w:themeColor="accent1" w:themeShade="BF"/>
    </w:rPr>
  </w:style>
  <w:style w:type="paragraph" w:styleId="GlAlnt">
    <w:name w:val="Intense Quote"/>
    <w:basedOn w:val="Normal"/>
    <w:next w:val="Normal"/>
    <w:link w:val="GlAlntChar"/>
    <w:uiPriority w:val="30"/>
    <w:qFormat/>
    <w:rsid w:val="00B67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71EA"/>
    <w:rPr>
      <w:i/>
      <w:iCs/>
      <w:color w:val="0F4761" w:themeColor="accent1" w:themeShade="BF"/>
    </w:rPr>
  </w:style>
  <w:style w:type="character" w:styleId="GlBavuru">
    <w:name w:val="Intense Reference"/>
    <w:basedOn w:val="VarsaylanParagrafYazTipi"/>
    <w:uiPriority w:val="32"/>
    <w:qFormat/>
    <w:rsid w:val="00B671EA"/>
    <w:rPr>
      <w:b/>
      <w:bCs/>
      <w:smallCaps/>
      <w:color w:val="0F4761" w:themeColor="accent1" w:themeShade="BF"/>
      <w:spacing w:val="5"/>
    </w:rPr>
  </w:style>
  <w:style w:type="character" w:styleId="Kpr">
    <w:name w:val="Hyperlink"/>
    <w:basedOn w:val="VarsaylanParagrafYazTipi"/>
    <w:uiPriority w:val="99"/>
    <w:unhideWhenUsed/>
    <w:rsid w:val="00B671EA"/>
    <w:rPr>
      <w:color w:val="0000FF"/>
      <w:u w:val="single"/>
    </w:rPr>
  </w:style>
  <w:style w:type="character" w:customStyle="1" w:styleId="cite-bracket">
    <w:name w:val="cite-bracket"/>
    <w:basedOn w:val="VarsaylanParagrafYazTipi"/>
    <w:rsid w:val="00B671EA"/>
  </w:style>
  <w:style w:type="character" w:styleId="zmlenmeyenBahsetme">
    <w:name w:val="Unresolved Mention"/>
    <w:basedOn w:val="VarsaylanParagrafYazTipi"/>
    <w:uiPriority w:val="99"/>
    <w:semiHidden/>
    <w:unhideWhenUsed/>
    <w:rsid w:val="00E7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272</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Gökalp</dc:creator>
  <cp:keywords/>
  <dc:description/>
  <cp:lastModifiedBy>Dilan Keleş</cp:lastModifiedBy>
  <cp:revision>9</cp:revision>
  <dcterms:created xsi:type="dcterms:W3CDTF">2025-12-05T13:27:00Z</dcterms:created>
  <dcterms:modified xsi:type="dcterms:W3CDTF">2025-12-17T19:32:00Z</dcterms:modified>
</cp:coreProperties>
</file>