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95C2" w14:textId="77777777" w:rsidR="00B87370" w:rsidRDefault="00B87370">
      <w:pPr>
        <w:pageBreakBefore/>
        <w:spacing w:after="0" w:line="240" w:lineRule="auto"/>
      </w:pPr>
    </w:p>
    <w:p w14:paraId="662FADA3" w14:textId="1F277D0D" w:rsidR="00D00982" w:rsidRDefault="00D00982">
      <w:pPr>
        <w:spacing w:after="0" w:line="240" w:lineRule="auto"/>
        <w:rPr>
          <w:rFonts w:ascii="Times New Roman" w:eastAsia="Arial" w:hAnsi="Times New Roman" w:cs="Times New Roman"/>
          <w:b/>
          <w:color w:val="252525"/>
        </w:rPr>
      </w:pPr>
    </w:p>
    <w:p w14:paraId="52C8B229" w14:textId="77777777" w:rsidR="00D00982" w:rsidRDefault="00D00982">
      <w:pPr>
        <w:spacing w:after="0" w:line="240" w:lineRule="auto"/>
        <w:rPr>
          <w:rFonts w:ascii="Times New Roman" w:eastAsia="Arial" w:hAnsi="Times New Roman" w:cs="Times New Roman"/>
          <w:b/>
          <w:color w:val="252525"/>
        </w:rPr>
      </w:pPr>
    </w:p>
    <w:p w14:paraId="6D1CCCAB" w14:textId="43273929" w:rsidR="00B87370" w:rsidRPr="00D00982" w:rsidRDefault="00000000">
      <w:pPr>
        <w:spacing w:after="0" w:line="240" w:lineRule="auto"/>
        <w:rPr>
          <w:bCs/>
        </w:rPr>
      </w:pPr>
      <w:r w:rsidRPr="00D00982">
        <w:rPr>
          <w:rFonts w:ascii="Times New Roman" w:eastAsia="Arial" w:hAnsi="Times New Roman" w:cs="Times New Roman"/>
          <w:b/>
          <w:color w:val="252525"/>
        </w:rPr>
        <w:t>Com</w:t>
      </w:r>
      <w:r w:rsidR="00D00982" w:rsidRPr="00D00982">
        <w:rPr>
          <w:rFonts w:ascii="Times New Roman" w:eastAsia="Arial" w:hAnsi="Times New Roman" w:cs="Times New Roman"/>
          <w:b/>
          <w:color w:val="252525"/>
        </w:rPr>
        <w:t>mit</w:t>
      </w:r>
      <w:r w:rsidRPr="00D00982">
        <w:rPr>
          <w:rFonts w:ascii="Times New Roman" w:eastAsia="Arial" w:hAnsi="Times New Roman" w:cs="Times New Roman"/>
          <w:b/>
          <w:color w:val="252525"/>
        </w:rPr>
        <w:t>t</w:t>
      </w:r>
      <w:r w:rsidR="00D00982" w:rsidRPr="00D00982">
        <w:rPr>
          <w:rFonts w:ascii="Times New Roman" w:eastAsia="Arial" w:hAnsi="Times New Roman" w:cs="Times New Roman"/>
          <w:b/>
          <w:color w:val="252525"/>
        </w:rPr>
        <w:t>e</w:t>
      </w:r>
      <w:r w:rsidRPr="00D00982">
        <w:rPr>
          <w:rFonts w:ascii="Times New Roman" w:eastAsia="Arial" w:hAnsi="Times New Roman" w:cs="Times New Roman"/>
          <w:b/>
          <w:color w:val="252525"/>
        </w:rPr>
        <w:t>e:</w:t>
      </w:r>
      <w:r w:rsidRPr="00D00982">
        <w:rPr>
          <w:rFonts w:ascii="Times New Roman" w:eastAsia="Arial" w:hAnsi="Times New Roman" w:cs="Times New Roman"/>
          <w:bCs/>
          <w:color w:val="252525"/>
        </w:rPr>
        <w:t xml:space="preserve">UNESCO </w:t>
      </w:r>
      <w:r w:rsidR="00D00982" w:rsidRPr="00D00982">
        <w:rPr>
          <w:bCs/>
        </w:rPr>
        <w:t xml:space="preserve">      </w:t>
      </w:r>
      <w:r w:rsidR="00D00982">
        <w:t xml:space="preserve">                                               </w:t>
      </w:r>
      <w:r w:rsidRPr="00D00982">
        <w:rPr>
          <w:rFonts w:ascii="Times New Roman" w:eastAsia="Arial" w:hAnsi="Times New Roman" w:cs="Times New Roman"/>
          <w:b/>
          <w:color w:val="252525"/>
        </w:rPr>
        <w:t>Country:</w:t>
      </w:r>
      <w:r w:rsidRPr="00D00982">
        <w:rPr>
          <w:rFonts w:ascii="Times New Roman" w:eastAsia="Arial" w:hAnsi="Times New Roman" w:cs="Times New Roman"/>
          <w:bCs/>
          <w:color w:val="252525"/>
        </w:rPr>
        <w:t xml:space="preserve">Argentina </w:t>
      </w:r>
    </w:p>
    <w:p w14:paraId="54592213" w14:textId="1903D5A1" w:rsidR="00B87370" w:rsidRPr="00D00982" w:rsidRDefault="00000000">
      <w:pPr>
        <w:spacing w:after="0" w:line="240" w:lineRule="auto"/>
        <w:rPr>
          <w:rFonts w:ascii="Times New Roman" w:hAnsi="Times New Roman" w:cs="Times New Roman"/>
          <w:bCs/>
        </w:rPr>
      </w:pPr>
      <w:r w:rsidRPr="00D00982">
        <w:rPr>
          <w:rFonts w:ascii="Times New Roman" w:eastAsia="Arial" w:hAnsi="Times New Roman" w:cs="Times New Roman"/>
          <w:b/>
          <w:color w:val="252525"/>
        </w:rPr>
        <w:t xml:space="preserve">Agenda: </w:t>
      </w:r>
      <w:r w:rsidR="00D00982">
        <w:rPr>
          <w:rFonts w:ascii="Times New Roman" w:eastAsia="Arial" w:hAnsi="Times New Roman" w:cs="Times New Roman"/>
          <w:bCs/>
          <w:color w:val="252525"/>
        </w:rPr>
        <w:t>R</w:t>
      </w:r>
      <w:r w:rsidRPr="00D00982">
        <w:rPr>
          <w:rFonts w:ascii="Times New Roman" w:eastAsia="Arial" w:hAnsi="Times New Roman" w:cs="Times New Roman"/>
          <w:bCs/>
          <w:color w:val="252525"/>
        </w:rPr>
        <w:t>ecuding inequalitis in digital education</w:t>
      </w:r>
      <w:r w:rsidR="00D00982">
        <w:rPr>
          <w:rFonts w:ascii="Times New Roman" w:hAnsi="Times New Roman" w:cs="Times New Roman"/>
        </w:rPr>
        <w:t xml:space="preserve">     </w:t>
      </w:r>
      <w:r w:rsidRPr="00D00982">
        <w:rPr>
          <w:rFonts w:ascii="Times New Roman" w:eastAsia="Arial" w:hAnsi="Times New Roman" w:cs="Times New Roman"/>
          <w:b/>
          <w:color w:val="252525"/>
        </w:rPr>
        <w:t xml:space="preserve">Delegate: </w:t>
      </w:r>
      <w:r w:rsidRPr="00D00982">
        <w:rPr>
          <w:rFonts w:ascii="Times New Roman" w:eastAsia="Arial" w:hAnsi="Times New Roman" w:cs="Times New Roman"/>
          <w:bCs/>
          <w:color w:val="252525"/>
        </w:rPr>
        <w:t>Deniz Boran Aslan, Egebil Schools</w:t>
      </w:r>
    </w:p>
    <w:p w14:paraId="7A7D09F7" w14:textId="77777777" w:rsidR="00B87370" w:rsidRPr="00D00982" w:rsidRDefault="00B87370">
      <w:pPr>
        <w:spacing w:after="0" w:line="270" w:lineRule="auto"/>
        <w:rPr>
          <w:rFonts w:ascii="Times New Roman" w:hAnsi="Times New Roman" w:cs="Times New Roman"/>
        </w:rPr>
      </w:pPr>
    </w:p>
    <w:p w14:paraId="29F44B7B" w14:textId="77777777" w:rsidR="00B87370" w:rsidRPr="00D00982" w:rsidRDefault="00B87370">
      <w:pPr>
        <w:spacing w:after="0" w:line="270" w:lineRule="auto"/>
        <w:rPr>
          <w:rFonts w:ascii="Times New Roman" w:hAnsi="Times New Roman" w:cs="Times New Roman"/>
        </w:rPr>
      </w:pPr>
    </w:p>
    <w:p w14:paraId="1C00862D" w14:textId="77777777"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bCs/>
          <w:color w:val="252525"/>
        </w:rPr>
        <w:t>Argentina Republic</w:t>
      </w:r>
      <w:r w:rsidRPr="00D00982">
        <w:rPr>
          <w:rFonts w:ascii="Times New Roman" w:eastAsia="Arial" w:hAnsi="Times New Roman" w:cs="Times New Roman"/>
          <w:color w:val="252525"/>
        </w:rPr>
        <w:t>, is a country in the southern half of South America. It covers an area of 2,780,085 km2 making it the second-largest country in South America after Brazil, the fourth-largest country in the Americas, and the eighth-largest country in the world. Argentina shares the bulk of the Southern Cone with Chile to the west, and is also bordered by Bolivia and Paraguay to the north, Brazil to the northeast, Uruguay and the South Atlantic Ocean to the east, and the Drake Passage to the south. Argentina is a federal state subdivided into twenty-three provinces, and one autonomous city, which is the federal capital and largest city of the nation, Buenos Aires. The provinces and the capital have their own constitutions, but exist under a federal system. Argentina claims sovereignty over the Falkland Islands, South Georgia and the South Sandwich Islands, the Southern Patagonian Ice Field, and a part of Antarctica.</w:t>
      </w:r>
    </w:p>
    <w:p w14:paraId="747D0C4C" w14:textId="77777777" w:rsidR="00D00982" w:rsidRDefault="00D00982">
      <w:pPr>
        <w:spacing w:after="0" w:line="240" w:lineRule="auto"/>
        <w:rPr>
          <w:rFonts w:ascii="Times New Roman" w:hAnsi="Times New Roman" w:cs="Times New Roman"/>
        </w:rPr>
      </w:pPr>
    </w:p>
    <w:p w14:paraId="0C24ED92" w14:textId="049F75F6"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 xml:space="preserve">In Argentina there are multiple digital divides in access, use and appropriation of </w:t>
      </w:r>
    </w:p>
    <w:p w14:paraId="7FBAB873" w14:textId="77777777"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 xml:space="preserve">technologies by young people. According to specialized literature, ICT access trajectories are </w:t>
      </w:r>
    </w:p>
    <w:p w14:paraId="39431FBE" w14:textId="77777777"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 xml:space="preserve">heterogeneous and affected by a variety of different factors, including social, generational, </w:t>
      </w:r>
    </w:p>
    <w:p w14:paraId="5F25A18D" w14:textId="77777777"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economic, gender and cultural considerations. Age is one of these factors. According to data from the National Survey on Access and Use of ICTs in Argentina1, adolescents are the</w:t>
      </w:r>
    </w:p>
    <w:p w14:paraId="41B37CC8" w14:textId="77777777"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most frequent users of computers and Internet. Moreover, the devices are found more often in homes with adolescents than in homes where only adults are present  However, access to and use of ICTs are not only mediated by generational divides. During the last several decades in Argentina, access to computers and Internet was biased according to socioeconomic level, proximity to big cities, gender and age . Until 2010, a clear social digital divide in access to technologies could be observed, since users were typically middle and upper class, with a higher representation of young males from big cities. According to the latest National Census  one out of two Argentinean homes did not have a computer and 46% of the population had never used the Internet  Nevertheless, the implementation of the Connecting Equality Program  since 2010 has transformed this landscape, contributing to the very dynamic evolution of computers supplied for personal use. More recent data indicate that the percentage of homes without a computer decreased to 46.2% in 2011.</w:t>
      </w:r>
    </w:p>
    <w:p w14:paraId="4A016B8F" w14:textId="77777777" w:rsidR="00D00982" w:rsidRDefault="00D00982">
      <w:pPr>
        <w:spacing w:after="0" w:line="240" w:lineRule="auto"/>
        <w:rPr>
          <w:rFonts w:ascii="Times New Roman" w:hAnsi="Times New Roman" w:cs="Times New Roman"/>
        </w:rPr>
      </w:pPr>
    </w:p>
    <w:p w14:paraId="0922669C" w14:textId="77777777" w:rsidR="00D00982" w:rsidRDefault="00D00982">
      <w:pPr>
        <w:spacing w:after="0" w:line="240" w:lineRule="auto"/>
        <w:rPr>
          <w:rFonts w:ascii="Times New Roman" w:hAnsi="Times New Roman" w:cs="Times New Roman"/>
        </w:rPr>
      </w:pPr>
    </w:p>
    <w:p w14:paraId="72A5B08C" w14:textId="338825E4" w:rsidR="00B87370" w:rsidRDefault="00000000">
      <w:pPr>
        <w:spacing w:after="0" w:line="240" w:lineRule="auto"/>
        <w:rPr>
          <w:rFonts w:ascii="Times New Roman" w:eastAsia="Arial" w:hAnsi="Times New Roman" w:cs="Times New Roman"/>
          <w:color w:val="252525"/>
        </w:rPr>
      </w:pPr>
      <w:r w:rsidRPr="00D00982">
        <w:rPr>
          <w:rFonts w:ascii="Times New Roman" w:eastAsia="Arial" w:hAnsi="Times New Roman" w:cs="Times New Roman"/>
          <w:color w:val="252525"/>
        </w:rPr>
        <w:t>Public policies that foster Internet access both at school and at home should be developed,giving special consideration to economic restrictions for lower class families.o Teacher and student training should be encouraged, providing tools to those who arealready motivated and incentivizing those who appear to be more reticent. This could beimplemented by inviting young students to form part of educational software designprojects.o Sharing digital skills with family members in lower class contexts should be promotedand encouraged and specialized materials and workshops for parents should be offered.o New platforms should be developed that combine aspects of education and entertainment,taking into account youth preferences, choices and uses of social networks.o Given the gender inequalities among young people, educational strategies could beimplemented in order to encourage female adolescents to develop new and meaningfulICT skills that help enable them to continue their studies and/or get well paid andsatisfying Jobs.</w:t>
      </w:r>
    </w:p>
    <w:p w14:paraId="1E191976" w14:textId="7C205B87" w:rsidR="007F1F48" w:rsidRDefault="007F1F48">
      <w:pPr>
        <w:spacing w:after="0" w:line="240" w:lineRule="auto"/>
        <w:rPr>
          <w:rFonts w:ascii="Times New Roman" w:eastAsia="Arial" w:hAnsi="Times New Roman" w:cs="Times New Roman"/>
          <w:color w:val="252525"/>
        </w:rPr>
      </w:pPr>
    </w:p>
    <w:p w14:paraId="210E5565" w14:textId="405F6CED" w:rsidR="007F1F48" w:rsidRDefault="007F1F48">
      <w:pPr>
        <w:spacing w:after="0" w:line="240" w:lineRule="auto"/>
        <w:rPr>
          <w:rFonts w:ascii="Times New Roman" w:eastAsia="Arial" w:hAnsi="Times New Roman" w:cs="Times New Roman"/>
          <w:color w:val="252525"/>
        </w:rPr>
      </w:pPr>
      <w:r>
        <w:rPr>
          <w:rFonts w:ascii="Times New Roman" w:eastAsia="Arial" w:hAnsi="Times New Roman" w:cs="Times New Roman"/>
          <w:color w:val="252525"/>
        </w:rPr>
        <w:t>REFERENCES</w:t>
      </w:r>
    </w:p>
    <w:p w14:paraId="3C8B8E99" w14:textId="76EEED71" w:rsidR="007F1F48" w:rsidRDefault="007F1F48" w:rsidP="007F1F48">
      <w:pPr>
        <w:pStyle w:val="ListeParagraf"/>
        <w:numPr>
          <w:ilvl w:val="0"/>
          <w:numId w:val="1"/>
        </w:numPr>
        <w:spacing w:after="0" w:line="240" w:lineRule="auto"/>
        <w:rPr>
          <w:rFonts w:ascii="Times New Roman" w:hAnsi="Times New Roman" w:cs="Times New Roman"/>
        </w:rPr>
      </w:pPr>
      <w:hyperlink r:id="rId5" w:history="1">
        <w:r w:rsidRPr="00CA6A86">
          <w:rPr>
            <w:rStyle w:val="Kpr"/>
            <w:rFonts w:ascii="Times New Roman" w:hAnsi="Times New Roman" w:cs="Times New Roman"/>
          </w:rPr>
          <w:t>https://www.unops.org/news-and-stories/stories/enhancing-digital-education-in-argentina#:~:text=In%20Argentina%2C%20UNOPS%20is%20helping%20to%20enhance%20learning,lives.%20But%20alongside%20these%20advancements%20comes%20growing%20inequalities</w:t>
        </w:r>
      </w:hyperlink>
      <w:r w:rsidRPr="007F1F48">
        <w:rPr>
          <w:rFonts w:ascii="Times New Roman" w:hAnsi="Times New Roman" w:cs="Times New Roman"/>
        </w:rPr>
        <w:t>.</w:t>
      </w:r>
    </w:p>
    <w:p w14:paraId="1588CA6F" w14:textId="2155690B" w:rsidR="007F1F48" w:rsidRPr="007F1F48" w:rsidRDefault="007F1F48" w:rsidP="007F1F48">
      <w:pPr>
        <w:pStyle w:val="ListeParagraf"/>
        <w:numPr>
          <w:ilvl w:val="0"/>
          <w:numId w:val="1"/>
        </w:numPr>
        <w:spacing w:after="0" w:line="240" w:lineRule="auto"/>
        <w:rPr>
          <w:rFonts w:ascii="Times New Roman" w:hAnsi="Times New Roman" w:cs="Times New Roman"/>
        </w:rPr>
      </w:pPr>
      <w:r w:rsidRPr="007F1F48">
        <w:rPr>
          <w:rFonts w:ascii="Times New Roman" w:hAnsi="Times New Roman" w:cs="Times New Roman"/>
        </w:rPr>
        <w:t>ttps://dl.acm.org/doi/10.1145/3394332.3402827</w:t>
      </w:r>
    </w:p>
    <w:p w14:paraId="5972D0B0" w14:textId="77777777" w:rsidR="00B87370" w:rsidRPr="00D00982" w:rsidRDefault="00B87370">
      <w:pPr>
        <w:pageBreakBefore/>
        <w:spacing w:after="0" w:line="240" w:lineRule="auto"/>
        <w:rPr>
          <w:rFonts w:ascii="Times New Roman" w:hAnsi="Times New Roman" w:cs="Times New Roman"/>
        </w:rPr>
      </w:pPr>
    </w:p>
    <w:p w14:paraId="24BCC415" w14:textId="77777777" w:rsidR="00B87370" w:rsidRPr="00D00982" w:rsidRDefault="00B87370">
      <w:pPr>
        <w:spacing w:after="0" w:line="270" w:lineRule="auto"/>
        <w:rPr>
          <w:rFonts w:ascii="Times New Roman" w:hAnsi="Times New Roman" w:cs="Times New Roman"/>
        </w:rPr>
      </w:pPr>
    </w:p>
    <w:p w14:paraId="78BB32CA" w14:textId="77777777" w:rsidR="00B87370" w:rsidRPr="00D00982" w:rsidRDefault="00B87370">
      <w:pPr>
        <w:spacing w:after="0" w:line="270" w:lineRule="auto"/>
        <w:rPr>
          <w:rFonts w:ascii="Times New Roman" w:hAnsi="Times New Roman" w:cs="Times New Roman"/>
        </w:rPr>
      </w:pPr>
    </w:p>
    <w:p w14:paraId="4098756E" w14:textId="77777777" w:rsidR="00B87370" w:rsidRPr="00D00982" w:rsidRDefault="00B87370">
      <w:pPr>
        <w:spacing w:after="0" w:line="270" w:lineRule="auto"/>
        <w:rPr>
          <w:rFonts w:ascii="Times New Roman" w:hAnsi="Times New Roman" w:cs="Times New Roman"/>
        </w:rPr>
      </w:pPr>
    </w:p>
    <w:p w14:paraId="33DDD527" w14:textId="77777777" w:rsidR="00B87370" w:rsidRPr="00D00982" w:rsidRDefault="00B87370">
      <w:pPr>
        <w:spacing w:after="0" w:line="270" w:lineRule="auto"/>
        <w:rPr>
          <w:rFonts w:ascii="Times New Roman" w:hAnsi="Times New Roman" w:cs="Times New Roman"/>
        </w:rPr>
      </w:pPr>
    </w:p>
    <w:p w14:paraId="60470AFD" w14:textId="77777777" w:rsidR="00B87370" w:rsidRPr="00D00982" w:rsidRDefault="00B87370">
      <w:pPr>
        <w:spacing w:after="0" w:line="270" w:lineRule="auto"/>
        <w:rPr>
          <w:rFonts w:ascii="Times New Roman" w:hAnsi="Times New Roman" w:cs="Times New Roman"/>
        </w:rPr>
      </w:pPr>
    </w:p>
    <w:p w14:paraId="207D733D" w14:textId="77777777" w:rsidR="00B87370" w:rsidRPr="00D00982" w:rsidRDefault="00B87370">
      <w:pPr>
        <w:spacing w:after="0" w:line="270" w:lineRule="auto"/>
        <w:rPr>
          <w:rFonts w:ascii="Times New Roman" w:hAnsi="Times New Roman" w:cs="Times New Roman"/>
        </w:rPr>
      </w:pPr>
    </w:p>
    <w:p w14:paraId="07BAB126" w14:textId="77777777" w:rsidR="00B87370" w:rsidRPr="00D00982" w:rsidRDefault="00B87370">
      <w:pPr>
        <w:spacing w:after="0" w:line="270" w:lineRule="auto"/>
        <w:rPr>
          <w:rFonts w:ascii="Times New Roman" w:hAnsi="Times New Roman" w:cs="Times New Roman"/>
        </w:rPr>
      </w:pPr>
    </w:p>
    <w:p w14:paraId="202AA4F2" w14:textId="77777777" w:rsidR="00B87370" w:rsidRPr="00D00982" w:rsidRDefault="00B87370">
      <w:pPr>
        <w:spacing w:after="0" w:line="270" w:lineRule="auto"/>
        <w:rPr>
          <w:rFonts w:ascii="Times New Roman" w:hAnsi="Times New Roman" w:cs="Times New Roman"/>
        </w:rPr>
      </w:pPr>
    </w:p>
    <w:p w14:paraId="1F069CDA" w14:textId="77777777" w:rsidR="00B87370" w:rsidRPr="00D00982" w:rsidRDefault="00B87370">
      <w:pPr>
        <w:spacing w:after="0" w:line="270" w:lineRule="auto"/>
        <w:rPr>
          <w:rFonts w:ascii="Times New Roman" w:hAnsi="Times New Roman" w:cs="Times New Roman"/>
        </w:rPr>
      </w:pPr>
    </w:p>
    <w:p w14:paraId="5BBC0EDE" w14:textId="77777777" w:rsidR="00B87370" w:rsidRPr="00D00982" w:rsidRDefault="00B87370">
      <w:pPr>
        <w:spacing w:after="0" w:line="270" w:lineRule="auto"/>
        <w:rPr>
          <w:rFonts w:ascii="Times New Roman" w:hAnsi="Times New Roman" w:cs="Times New Roman"/>
        </w:rPr>
      </w:pPr>
    </w:p>
    <w:p w14:paraId="589332EA" w14:textId="77777777" w:rsidR="00B87370" w:rsidRPr="00D00982" w:rsidRDefault="00B87370">
      <w:pPr>
        <w:spacing w:after="0" w:line="270" w:lineRule="auto"/>
        <w:rPr>
          <w:rFonts w:ascii="Times New Roman" w:hAnsi="Times New Roman" w:cs="Times New Roman"/>
        </w:rPr>
      </w:pPr>
    </w:p>
    <w:p w14:paraId="221513CD" w14:textId="77777777" w:rsidR="00B87370" w:rsidRPr="00D00982" w:rsidRDefault="00B87370">
      <w:pPr>
        <w:spacing w:after="0" w:line="270" w:lineRule="auto"/>
        <w:rPr>
          <w:rFonts w:ascii="Times New Roman" w:hAnsi="Times New Roman" w:cs="Times New Roman"/>
        </w:rPr>
      </w:pPr>
    </w:p>
    <w:p w14:paraId="2303CDDC" w14:textId="07C72CCB" w:rsidR="00B87370" w:rsidRPr="00D00982" w:rsidRDefault="00B87370">
      <w:pPr>
        <w:spacing w:after="0" w:line="240" w:lineRule="auto"/>
        <w:rPr>
          <w:rFonts w:ascii="Times New Roman" w:hAnsi="Times New Roman" w:cs="Times New Roman"/>
        </w:rPr>
      </w:pPr>
    </w:p>
    <w:sectPr w:rsidR="00B87370" w:rsidRPr="00D00982">
      <w:pgSz w:w="11900" w:h="16840"/>
      <w:pgMar w:top="0" w:right="375" w:bottom="270" w:left="375"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77F35"/>
    <w:multiLevelType w:val="hybridMultilevel"/>
    <w:tmpl w:val="EB7C9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326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B87370"/>
    <w:rsid w:val="00795F2A"/>
    <w:rsid w:val="007F1F48"/>
    <w:rsid w:val="00B87370"/>
    <w:rsid w:val="00D00982"/>
    <w:rsid w:val="00DB5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C918"/>
  <w15:docId w15:val="{BF4A805B-2C16-4D9E-8C90-F6664341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1F48"/>
    <w:pPr>
      <w:ind w:left="720"/>
      <w:contextualSpacing/>
    </w:pPr>
  </w:style>
  <w:style w:type="character" w:styleId="Kpr">
    <w:name w:val="Hyperlink"/>
    <w:basedOn w:val="VarsaylanParagrafYazTipi"/>
    <w:uiPriority w:val="99"/>
    <w:unhideWhenUsed/>
    <w:rsid w:val="007F1F48"/>
    <w:rPr>
      <w:color w:val="0563C1" w:themeColor="hyperlink"/>
      <w:u w:val="single"/>
    </w:rPr>
  </w:style>
  <w:style w:type="character" w:styleId="zmlenmeyenBahsetme">
    <w:name w:val="Unresolved Mention"/>
    <w:basedOn w:val="VarsaylanParagrafYazTipi"/>
    <w:uiPriority w:val="99"/>
    <w:semiHidden/>
    <w:unhideWhenUsed/>
    <w:rsid w:val="007F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ops.org/news-and-stories/stories/enhancing-digital-education-in-argentina#:~:text=In%20Argentina%2C%20UNOPS%20is%20helping%20to%20enhance%20learning,lives.%20But%20alongside%20these%20advancements%20comes%20growing%20inequal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Dilan Keleş</cp:lastModifiedBy>
  <cp:revision>5</cp:revision>
  <dcterms:created xsi:type="dcterms:W3CDTF">2025-12-06T09:35:00Z</dcterms:created>
  <dcterms:modified xsi:type="dcterms:W3CDTF">2025-12-10T07:24:00Z</dcterms:modified>
</cp:coreProperties>
</file>