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POSITION</w:t>
      </w:r>
      <w:r w:rsidDel="00000000" w:rsidR="00000000" w:rsidRPr="00000000">
        <w:rPr>
          <w:rFonts w:ascii="Times New Roman" w:cs="Times New Roman" w:eastAsia="Times New Roman" w:hAnsi="Times New Roman"/>
          <w:sz w:val="24"/>
          <w:szCs w:val="24"/>
          <w:rtl w:val="0"/>
        </w:rPr>
        <w:t xml:space="preserve"> PAPER</w:t>
      </w:r>
    </w:p>
    <w:p w:rsidR="00000000" w:rsidDel="00000000" w:rsidP="00000000" w:rsidRDefault="00000000" w:rsidRPr="00000000" w14:paraId="0000000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Country: Canada</w:t>
      </w:r>
    </w:p>
    <w:p w:rsidR="00000000" w:rsidDel="00000000" w:rsidP="00000000" w:rsidRDefault="00000000" w:rsidRPr="00000000" w14:paraId="0000000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Economic and Financial Affairs Council (ECOFIN)</w:t>
      </w:r>
    </w:p>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Honorable chairs, fellow delegates,</w:t>
      </w:r>
    </w:p>
    <w:p w:rsidR="00000000" w:rsidDel="00000000" w:rsidP="00000000" w:rsidRDefault="00000000" w:rsidRPr="00000000" w14:paraId="0000000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With a population of around 40 million people, a wealth of natural resources and advanced industries, and signed numerous trade agreements, Canada maintains a strong position in global markets. Its large landmass and diverse geography means it has many renewable resources that can be used to produce energy which include water, wind, biomass, solar, geothermal and ocean energy.</w:t>
      </w:r>
    </w:p>
    <w:p w:rsidR="00000000" w:rsidDel="00000000" w:rsidP="00000000" w:rsidRDefault="00000000" w:rsidRPr="00000000" w14:paraId="0000000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Canada is committed to promoting renewable energy globally by offering financial incentives such as financial help, tax breaks, and lending money for solar, wind, hydropower, and geothermal projects. To maintain fair access to green technologies, we invoke for international funding and technology transfer to reduce barriers for developing countries. As a climate leader, we believe developed countries should have a legal responsibility to fund renewable projects abroad, using our resources and expertise to drive global climate action. Climate change is a global crisis so as a developed country we should support renewable energy projects in developing nations. However, balancing our economic interests and resources is required to make this responsibility legally binding. As Canada’s renewable energy sector grows, it generates new clean-energy jobs, boosting local economies. Separately, parents can advance environmentally conscious youth by collaborating with schools and promoting community involvement.</w:t>
      </w:r>
    </w:p>
    <w:p w:rsidR="00000000" w:rsidDel="00000000" w:rsidP="00000000" w:rsidRDefault="00000000" w:rsidRPr="00000000" w14:paraId="0000000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support the North American-European energy partnership by making our clean energy compliant with ECOFIN's financial rules. Looking ahead, Canada is portrayed as a resource-rich climate leader advocating global renewable energy access through funding and technology transfer.</w:t>
      </w:r>
    </w:p>
    <w:p w:rsidR="00000000" w:rsidDel="00000000" w:rsidP="00000000" w:rsidRDefault="00000000" w:rsidRPr="00000000" w14:paraId="0000000B">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0C">
      <w:pPr>
        <w:spacing w:after="240" w:before="240" w:line="276" w:lineRule="auto"/>
        <w:rPr>
          <w:rFonts w:ascii="Times New Roman" w:cs="Times New Roman" w:eastAsia="Times New Roman" w:hAnsi="Times New Roman"/>
          <w:i w:val="1"/>
          <w:iCs w:val="1"/>
          <w:sz w:val="24"/>
          <w:szCs w:val="24"/>
        </w:rPr>
      </w:pPr>
      <w:hyperlink r:id="rId7">
        <w:r w:rsidDel="00000000" w:rsidR="00000000" w:rsidRPr="00000000">
          <w:rPr>
            <w:rFonts w:ascii="Times New Roman" w:cs="Times New Roman" w:eastAsia="Times New Roman" w:hAnsi="Times New Roman"/>
            <w:i w:val="1"/>
            <w:iCs w:val="1"/>
            <w:color w:val="1155cc"/>
            <w:sz w:val="24"/>
            <w:szCs w:val="24"/>
            <w:u w:val="single"/>
            <w:rtl w:val="0"/>
          </w:rPr>
          <w:t xml:space="preserve">https://www.renewableinstitute.org/</w:t>
        </w:r>
      </w:hyperlink>
      <w:r w:rsidDel="00000000" w:rsidR="00000000" w:rsidRPr="00000000">
        <w:rPr>
          <w:rtl w:val="0"/>
        </w:rPr>
      </w:r>
    </w:p>
    <w:p w:rsidR="00000000" w:rsidDel="00000000" w:rsidP="00000000" w:rsidRDefault="00000000" w:rsidRPr="00000000" w14:paraId="0000000D">
      <w:pPr>
        <w:spacing w:after="240" w:before="240" w:line="276" w:lineRule="auto"/>
        <w:rPr>
          <w:rFonts w:ascii="Times New Roman" w:cs="Times New Roman" w:eastAsia="Times New Roman" w:hAnsi="Times New Roman"/>
          <w:i w:val="1"/>
          <w:iCs w:val="1"/>
          <w:sz w:val="24"/>
          <w:szCs w:val="24"/>
        </w:rPr>
      </w:pPr>
      <w:hyperlink r:id="rId8">
        <w:r w:rsidDel="00000000" w:rsidR="00000000" w:rsidRPr="00000000">
          <w:rPr>
            <w:rFonts w:ascii="Times New Roman" w:cs="Times New Roman" w:eastAsia="Times New Roman" w:hAnsi="Times New Roman"/>
            <w:i w:val="1"/>
            <w:iCs w:val="1"/>
            <w:color w:val="1155cc"/>
            <w:sz w:val="24"/>
            <w:szCs w:val="24"/>
            <w:u w:val="single"/>
            <w:rtl w:val="0"/>
          </w:rPr>
          <w:t xml:space="preserve">https://climatepromise.undp.org/</w:t>
        </w:r>
      </w:hyperlink>
      <w:r w:rsidDel="00000000" w:rsidR="00000000" w:rsidRPr="00000000">
        <w:rPr>
          <w:rtl w:val="0"/>
        </w:rPr>
      </w:r>
    </w:p>
    <w:p w:rsidR="00000000" w:rsidDel="00000000" w:rsidP="00000000" w:rsidRDefault="00000000" w:rsidRPr="00000000" w14:paraId="0000000E">
      <w:pPr>
        <w:spacing w:after="240" w:before="240" w:line="276" w:lineRule="auto"/>
        <w:rPr>
          <w:rFonts w:ascii="Times New Roman" w:cs="Times New Roman" w:eastAsia="Times New Roman" w:hAnsi="Times New Roman"/>
          <w:i w:val="1"/>
          <w:iCs w:val="1"/>
          <w:sz w:val="24"/>
          <w:szCs w:val="24"/>
        </w:rPr>
      </w:pPr>
      <w:hyperlink r:id="rId9">
        <w:r w:rsidDel="00000000" w:rsidR="00000000" w:rsidRPr="00000000">
          <w:rPr>
            <w:rFonts w:ascii="Times New Roman" w:cs="Times New Roman" w:eastAsia="Times New Roman" w:hAnsi="Times New Roman"/>
            <w:i w:val="1"/>
            <w:iCs w:val="1"/>
            <w:color w:val="1155cc"/>
            <w:sz w:val="24"/>
            <w:szCs w:val="24"/>
            <w:u w:val="single"/>
            <w:rtl w:val="0"/>
          </w:rPr>
          <w:t xml:space="preserve">https://www.canada.ca/</w:t>
        </w:r>
      </w:hyperlink>
      <w:r w:rsidDel="00000000" w:rsidR="00000000" w:rsidRPr="00000000">
        <w:rPr>
          <w:rtl w:val="0"/>
        </w:rPr>
      </w:r>
    </w:p>
    <w:p w:rsidR="00000000" w:rsidDel="00000000" w:rsidP="00000000" w:rsidRDefault="00000000" w:rsidRPr="00000000" w14:paraId="0000000F">
      <w:pPr>
        <w:spacing w:after="240" w:before="240" w:line="276" w:lineRule="auto"/>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i w:val="1"/>
            <w:iCs w:val="1"/>
            <w:color w:val="1155cc"/>
            <w:sz w:val="24"/>
            <w:szCs w:val="24"/>
            <w:u w:val="single"/>
            <w:rtl w:val="0"/>
          </w:rPr>
          <w:t xml:space="preserve">https://www.un.org/</w:t>
        </w:r>
      </w:hyperlink>
      <w:r w:rsidDel="00000000" w:rsidR="00000000" w:rsidRPr="00000000">
        <w:rPr>
          <w:rtl w:val="0"/>
        </w:rPr>
      </w:r>
    </w:p>
    <w:p w:rsidR="00000000" w:rsidDel="00000000" w:rsidP="00000000" w:rsidRDefault="00000000" w:rsidRPr="00000000" w14:paraId="00000010">
      <w:pPr>
        <w:spacing w:after="240" w:befor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1">
      <w:pPr>
        <w:spacing w:after="240" w:befor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2">
      <w:pPr>
        <w:spacing w:after="240" w:befor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un.org/" TargetMode="External"/><Relationship Id="rId9" Type="http://schemas.openxmlformats.org/officeDocument/2006/relationships/hyperlink" Target="https://www.canada.c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enewableinstitute.org/" TargetMode="External"/><Relationship Id="rId8" Type="http://schemas.openxmlformats.org/officeDocument/2006/relationships/hyperlink" Target="https://climatepromise.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qRn3gZwSwRnL0u76qRQjxjYWdg==">CgMxLjA4AHIhMW1Sc1VqaHlKR19BSDhYRkRpREhjZnVYMXR3UWlzY2dh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