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color w:val="000000"/>
          <w:rtl w:val="0"/>
        </w:rPr>
        <w:t xml:space="preserve">JMUN POSITION PAPER</w:t>
      </w:r>
    </w:p>
    <w:p w:rsidR="00000000" w:rsidDel="00000000" w:rsidP="00000000" w:rsidRDefault="00000000" w:rsidRPr="00000000" w14:paraId="00000002">
      <w:pPr>
        <w:rPr>
          <w:color w:val="000000"/>
        </w:rPr>
      </w:pPr>
      <w:r w:rsidDel="00000000" w:rsidR="00000000" w:rsidRPr="00000000">
        <w:rPr>
          <w:color w:val="000000"/>
          <w:rtl w:val="0"/>
        </w:rPr>
        <w:t xml:space="preserve">Delegation: South Korea</w:t>
      </w:r>
    </w:p>
    <w:p w:rsidR="00000000" w:rsidDel="00000000" w:rsidP="00000000" w:rsidRDefault="00000000" w:rsidRPr="00000000" w14:paraId="00000003">
      <w:pPr>
        <w:rPr>
          <w:color w:val="000000"/>
        </w:rPr>
      </w:pPr>
      <w:r w:rsidDel="00000000" w:rsidR="00000000" w:rsidRPr="00000000">
        <w:rPr>
          <w:color w:val="000000"/>
          <w:rtl w:val="0"/>
        </w:rPr>
        <w:t xml:space="preserve">Committee: UNICEF</w:t>
      </w:r>
    </w:p>
    <w:p w:rsidR="00000000" w:rsidDel="00000000" w:rsidP="00000000" w:rsidRDefault="00000000" w:rsidRPr="00000000" w14:paraId="00000004">
      <w:pPr>
        <w:rPr>
          <w:color w:val="000000"/>
        </w:rPr>
      </w:pPr>
      <w:r w:rsidDel="00000000" w:rsidR="00000000" w:rsidRPr="00000000">
        <w:rPr>
          <w:color w:val="000000"/>
          <w:rtl w:val="0"/>
        </w:rPr>
        <w:t xml:space="preserve">Issue: Protecting children from bullying and violence</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color w:val="000000"/>
          <w:rtl w:val="0"/>
        </w:rPr>
        <w:t xml:space="preserve">Honourable </w:t>
      </w:r>
      <w:r w:rsidDel="00000000" w:rsidR="00000000" w:rsidRPr="00000000">
        <w:rPr>
          <w:rtl w:val="0"/>
        </w:rPr>
        <w:t xml:space="preserve">C</w:t>
      </w:r>
      <w:r w:rsidDel="00000000" w:rsidR="00000000" w:rsidRPr="00000000">
        <w:rPr>
          <w:color w:val="000000"/>
          <w:rtl w:val="0"/>
        </w:rPr>
        <w:t xml:space="preserve">hairs, </w:t>
      </w:r>
      <w:r w:rsidDel="00000000" w:rsidR="00000000" w:rsidRPr="00000000">
        <w:rPr>
          <w:rtl w:val="0"/>
        </w:rPr>
        <w:t xml:space="preserve">D</w:t>
      </w:r>
      <w:r w:rsidDel="00000000" w:rsidR="00000000" w:rsidRPr="00000000">
        <w:rPr>
          <w:color w:val="000000"/>
          <w:rtl w:val="0"/>
        </w:rPr>
        <w:t xml:space="preserve">ear </w:t>
      </w:r>
      <w:r w:rsidDel="00000000" w:rsidR="00000000" w:rsidRPr="00000000">
        <w:rPr>
          <w:rtl w:val="0"/>
        </w:rPr>
        <w:t xml:space="preserve">D</w:t>
      </w:r>
      <w:r w:rsidDel="00000000" w:rsidR="00000000" w:rsidRPr="00000000">
        <w:rPr>
          <w:color w:val="000000"/>
          <w:rtl w:val="0"/>
        </w:rPr>
        <w:t xml:space="preserve">elegates</w:t>
      </w:r>
    </w:p>
    <w:p w:rsidR="00000000" w:rsidDel="00000000" w:rsidP="00000000" w:rsidRDefault="00000000" w:rsidRPr="00000000" w14:paraId="00000007">
      <w:pPr>
        <w:jc w:val="both"/>
        <w:rPr>
          <w:color w:val="000000"/>
        </w:rPr>
      </w:pPr>
      <w:bookmarkStart w:colFirst="0" w:colLast="0" w:name="_heading=h.5ox1ncmkk007" w:id="0"/>
      <w:bookmarkEnd w:id="0"/>
      <w:r w:rsidDel="00000000" w:rsidR="00000000" w:rsidRPr="00000000">
        <w:rPr>
          <w:color w:val="000000"/>
          <w:rtl w:val="0"/>
        </w:rPr>
        <w:t xml:space="preserve">South Korea has a strong education system and is economically and technologically advanced. Our country is among the world's most digitally connected, with 99% of South Koreans online and 98% owning smartphones. Our country also has a well-known culture among youth through its music, cinema, and games. Students in elementary and high school make approximately %8 of the population in South Korea.</w:t>
      </w:r>
    </w:p>
    <w:p w:rsidR="00000000" w:rsidDel="00000000" w:rsidP="00000000" w:rsidRDefault="00000000" w:rsidRPr="00000000" w14:paraId="00000008">
      <w:pPr>
        <w:jc w:val="both"/>
        <w:rPr>
          <w:color w:val="000000"/>
        </w:rPr>
      </w:pPr>
      <w:r w:rsidDel="00000000" w:rsidR="00000000" w:rsidRPr="00000000">
        <w:rPr>
          <w:rtl w:val="0"/>
        </w:rPr>
      </w:r>
    </w:p>
    <w:p w:rsidR="00000000" w:rsidDel="00000000" w:rsidP="00000000" w:rsidRDefault="00000000" w:rsidRPr="00000000" w14:paraId="00000009">
      <w:pPr>
        <w:jc w:val="both"/>
        <w:rPr>
          <w:color w:val="000000"/>
        </w:rPr>
      </w:pPr>
      <w:r w:rsidDel="00000000" w:rsidR="00000000" w:rsidRPr="00000000">
        <w:rPr>
          <w:color w:val="000000"/>
          <w:rtl w:val="0"/>
        </w:rPr>
        <w:t xml:space="preserve">As the South Korean delegation, we recognise that child bullying and violence in schools have become more prominent over the past decade and remain a top priority for governments worldwide. Cyberbullying and violence cause many negative effects, both mentally and physically, including decreased academic engagement, mental health problems and social isolation.The official statistics on bullying rates in South Korean elementary and high schools are 2%. However, we know that the actual bullying is higher than the officially reported numbers. Common forms of bullying in our country include verbal abuse, group bullying, physical violence and cyberbullying. Children often become bullies to fit in with their peer groups and to be like others. South Korea recognises this issue as a serious concern and is taking steps to control it. Recently, we have implemented a nationwide ban on smartphones and digital devices in classrooms. We also introduced strict measures to discourage bullying behaviours. For example, if a student has a record of bullying, it will stay on their record for 4 years, which could impact college admissions.</w:t>
      </w:r>
    </w:p>
    <w:p w:rsidR="00000000" w:rsidDel="00000000" w:rsidP="00000000" w:rsidRDefault="00000000" w:rsidRPr="00000000" w14:paraId="0000000A">
      <w:pPr>
        <w:jc w:val="both"/>
        <w:rPr>
          <w:color w:val="000000"/>
        </w:rPr>
      </w:pP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color w:val="000000"/>
          <w:rtl w:val="0"/>
        </w:rPr>
        <w:t xml:space="preserve">We are working with UNICEF to fix this issue in school environment.We believe the UN can take action on this issue by providing us with global research and data and they can help us improve our school laws and policy.We are fully against this issue and we want to remove this issue and make schools safer and make children in our schools happy.UNICEF is helping us about this issue and we are working together to make schools safer.Education is very important and we don’t want any bullying or violence or any other case get between it.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REFERENCES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pBdr>
          <w:top w:color="auto" w:space="0" w:sz="0" w:val="none"/>
          <w:bottom w:color="auto" w:space="0" w:sz="0" w:val="none"/>
          <w:right w:color="auto" w:space="6" w:sz="0" w:val="none"/>
          <w:between w:color="auto" w:space="0" w:sz="0" w:val="none"/>
        </w:pBdr>
        <w:shd w:fill="ffffff" w:val="clear"/>
        <w:ind w:left="720" w:right="120" w:hanging="360"/>
        <w:rPr>
          <w:sz w:val="20"/>
          <w:szCs w:val="20"/>
        </w:rPr>
      </w:pPr>
      <w:r w:rsidDel="00000000" w:rsidR="00000000" w:rsidRPr="00000000">
        <w:rPr>
          <w:rFonts w:ascii="Arial" w:cs="Arial" w:eastAsia="Arial" w:hAnsi="Arial"/>
          <w:sz w:val="20"/>
          <w:szCs w:val="20"/>
          <w:rtl w:val="0"/>
        </w:rPr>
        <w:t xml:space="preserve">THE KOREA TIMES-CYBERBULLYING-SILENT KILLER OF STUDENTS-OCT 2 2018</w:t>
      </w:r>
    </w:p>
    <w:p w:rsidR="00000000" w:rsidDel="00000000" w:rsidP="00000000" w:rsidRDefault="00000000" w:rsidRPr="00000000" w14:paraId="00000010">
      <w:pPr>
        <w:shd w:fill="ffffff" w:val="clea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hd w:fill="ffffff" w:val="clear"/>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WIKIPEDIA-NTH ROOM CASE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2+ihkw9w3Mk0em7V8/ujCWlz6Q==">CgMxLjAyDmguNW94MW5jbWtrMDA3OAByITF1LTcxc3VqV21yeTJ0SGVyMlNIY3JZd0o1ZmR4My11ZA==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2025-11-26T12:33:00Z</dcterms:created>
  <dc:creator>Microsoft Office User</dc:creator>
</cp:coreProperties>
</file>