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515"/>
        <w:gridCol w:w="4515"/>
      </w:tblGrid>
      <w:tr>
        <w:tc>
          <w:tcPr>
            <w:tcW w:w="4515" w:type="dxa"/>
            <w:tcMar>
              <w:top w:w="0"/>
              <w:start w:w="0"/>
              <w:bottom w:w="0"/>
              <w:end w:w="0"/>
            </w:tcMar>
          </w:tcPr>
          <w:p>
            <w:pPr>
              <w:spacing w:after="120" w:before="120"/>
              <w:jc w:val="center"/>
            </w:pPr>
            <w:r>
              <w:drawing>
                <wp:inline>
                  <wp:extent cx="2867025" cy="1426344"/>
                  <wp:docPr id="0" name="Drawing 0" descr="11ba31b9cd9ce55983cc5fd0deed6a0e.png"/>
                  <wp:cNvGraphicFramePr>
                    <a:graphicFrameLocks noChangeAspect="true"/>
                  </wp:cNvGraphicFramePr>
                  <a:graphic>
                    <a:graphicData uri="http://schemas.openxmlformats.org/drawingml/2006/picture">
                      <pic:pic xmlns:pic="http://schemas.openxmlformats.org/drawingml/2006/picture">
                        <pic:nvPicPr>
                          <pic:cNvPr id="0" name="Picture 0" descr="11ba31b9cd9ce55983cc5fd0deed6a0e.png"/>
                          <pic:cNvPicPr>
                            <a:picLocks noChangeAspect="true"/>
                          </pic:cNvPicPr>
                        </pic:nvPicPr>
                        <pic:blipFill>
                          <a:blip r:embed="rId3"/>
                          <a:stretch>
                            <a:fillRect/>
                          </a:stretch>
                        </pic:blipFill>
                        <pic:spPr>
                          <a:xfrm flipH="false" flipV="false">
                            <a:off x="0" y="0"/>
                            <a:ext cx="2867025" cy="1426344"/>
                          </a:xfrm>
                          <a:prstGeom prst="rect">
                            <a:avLst/>
                          </a:prstGeom>
                        </pic:spPr>
                      </pic:pic>
                    </a:graphicData>
                  </a:graphic>
                </wp:inline>
              </w:drawing>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
</w:t>
            </w:r>
          </w:p>
        </w:tc>
        <w:tc>
          <w:tcPr>
            <w:tcW w:w="4515" w:type="dxa"/>
            <w:tcMar>
              <w:top w:w="0"/>
              <w:start w:w="0"/>
              <w:bottom w:w="0"/>
              <w:end w:w="0"/>
            </w:tcMar>
          </w:tcPr>
          <w:p>
            <w:pPr>
              <w:spacing w:after="120" w:before="120"/>
              <w:jc w:val="center"/>
            </w:pPr>
            <w:r>
              <w:drawing>
                <wp:inline>
                  <wp:extent cx="1957900" cy="1733631"/>
                  <wp:docPr id="1" name="Drawing 1" descr="64c2cc2b-bf03-494a-9bda-20478666912a.png"/>
                  <wp:cNvGraphicFramePr>
                    <a:graphicFrameLocks noChangeAspect="true"/>
                  </wp:cNvGraphicFramePr>
                  <a:graphic>
                    <a:graphicData uri="http://schemas.openxmlformats.org/drawingml/2006/picture">
                      <pic:pic xmlns:pic="http://schemas.openxmlformats.org/drawingml/2006/picture">
                        <pic:nvPicPr>
                          <pic:cNvPr id="0" name="Picture 1" descr="64c2cc2b-bf03-494a-9bda-20478666912a.png"/>
                          <pic:cNvPicPr>
                            <a:picLocks noChangeAspect="true"/>
                          </pic:cNvPicPr>
                        </pic:nvPicPr>
                        <pic:blipFill>
                          <a:blip r:embed="rId4"/>
                          <a:stretch>
                            <a:fillRect/>
                          </a:stretch>
                        </pic:blipFill>
                        <pic:spPr>
                          <a:xfrm flipH="false" flipV="false">
                            <a:off x="0" y="0"/>
                            <a:ext cx="1957900" cy="1733631"/>
                          </a:xfrm>
                          <a:prstGeom prst="rect">
                            <a:avLst/>
                          </a:prstGeom>
                        </pic:spPr>
                      </pic:pic>
                    </a:graphicData>
                  </a:graphic>
                </wp:inline>
              </w:drawing>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
</w:t>
            </w:r>
          </w:p>
        </w:tc>
      </w:tr>
    </w:tbl>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
</w:t>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Country: </w:t>
      </w:r>
      <w:r>
        <w:rPr>
          <w:rFonts w:ascii="Times New Roman" w:hAnsi="Times New Roman" w:cs="Times New Roman" w:eastAsia="Times New Roman"/>
          <w:color w:val="000000"/>
          <w:sz w:val="24"/>
          <w:szCs w:val="24"/>
        </w:rPr>
        <w:t xml:space="preserve">Canada
</w:t>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Committee: </w:t>
      </w:r>
      <w:r>
        <w:rPr>
          <w:rFonts w:ascii="Times New Roman" w:hAnsi="Times New Roman" w:cs="Times New Roman" w:eastAsia="Times New Roman"/>
          <w:color w:val="000000"/>
          <w:sz w:val="24"/>
          <w:szCs w:val="24"/>
        </w:rPr>
        <w:t xml:space="preserve">IPCC
</w:t>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 xml:space="preserve">Delegate: </w:t>
      </w:r>
      <w:r>
        <w:rPr>
          <w:rFonts w:ascii="Times New Roman" w:hAnsi="Times New Roman" w:cs="Times New Roman" w:eastAsia="Times New Roman"/>
          <w:color w:val="000000"/>
          <w:sz w:val="24"/>
          <w:szCs w:val="24"/>
        </w:rPr>
        <w:t xml:space="preserve">Tuğba BABACAN
</w:t>
      </w:r>
    </w:p>
    <w:p>
      <w:pPr>
        <w:spacing w:after="120" w:before="120" w:line="336" w:lineRule="auto"/>
        <w:ind w:firstLine="0" w:start="0"/>
        <w:jc w:val="start"/>
      </w:pPr>
      <w:r>
        <w:rPr>
          <w:rFonts w:ascii="Times New Roman Bold" w:hAnsi="Times New Roman Bold" w:cs="Times New Roman Bold" w:eastAsia="Times New Roman Bold"/>
          <w:b/>
          <w:bCs/>
          <w:color w:val="000000"/>
          <w:sz w:val="24"/>
          <w:szCs w:val="24"/>
        </w:rPr>
        <w:t>Agenda Item:</w:t>
      </w:r>
      <w:r>
        <w:rPr>
          <w:rFonts w:ascii="Times New Roman" w:hAnsi="Times New Roman" w:cs="Times New Roman" w:eastAsia="Times New Roman"/>
          <w:color w:val="000000"/>
          <w:sz w:val="24"/>
          <w:szCs w:val="24"/>
        </w:rPr>
        <w:t xml:space="preserve"> Working Group III - Mitigation of Climate Change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Canada located in the northern portion of North America. Canada’s surface area is 9,984,670 km², and its population is around 40 million. Canada is a member of the United Nations since 1945. Canada is a strong advocate for climate justice and sustainable development. Canada emphasizes the importance of mitigating climate change while protecting nature, environment and people.  Canada has implemented comprehensive climate policies, laws, and regulations that promote clean energy transition, reduce greenhouse gas emissions, and support inclusive climate action.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Climate change is a long-term change in the average weather patterns that have come to define Earth's local, regional and global climates. According to Canada, climate change is a dangerous global problem that can negatively affect the agriculture, economy, human life and health, weather and temperature patterns. Climate change especially affects people, animals and plants by temperature changes, low agricultural productivity, drought etc. With climate change social life gets harm. In the background, climate change also threatens traditions, cultures, cuisines and the way of lives. Climate change is caused by human-made factors such as the increase in the concentration of greenhouse gases in the atmosphere, deforestation, the expansion of industrial activities, artificial agricultural practices, and the use of fossil fuels. The last decade, 2015 - 2026, is the warmest on record. Since the 1980s, each decade has been warmer than the previous one.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In this context, Canada has worked on climate change mitigation, environmental protection and reducing greenhouse emissions. For example: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numPr>
          <w:ilvl w:val="0"/>
          <w:numId w:val="1"/>
        </w:numPr>
        <w:spacing w:after="0" w:before="0" w:line="336" w:lineRule="auto"/>
        <w:jc w:val="start"/>
      </w:pPr>
      <w:r>
        <w:rPr>
          <w:rFonts w:ascii="Times New Roman" w:hAnsi="Times New Roman" w:cs="Times New Roman" w:eastAsia="Times New Roman"/>
          <w:color w:val="000000"/>
          <w:sz w:val="24"/>
          <w:szCs w:val="24"/>
        </w:rPr>
        <w:t>Canada is a party to the Paris Agreement and is committed to reducing greenhouse gas emissions.</w:t>
      </w: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numPr>
          <w:ilvl w:val="0"/>
          <w:numId w:val="2"/>
        </w:numPr>
        <w:spacing w:after="0" w:before="0" w:line="336" w:lineRule="auto"/>
        <w:jc w:val="start"/>
      </w:pPr>
      <w:r>
        <w:rPr>
          <w:rFonts w:ascii="Times New Roman" w:hAnsi="Times New Roman" w:cs="Times New Roman" w:eastAsia="Times New Roman"/>
          <w:color w:val="000000"/>
          <w:sz w:val="24"/>
          <w:szCs w:val="24"/>
        </w:rPr>
        <w:t>Canada has set a legally binding target to achieve net-zero emissions by 2050.</w:t>
      </w: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numPr>
          <w:ilvl w:val="0"/>
          <w:numId w:val="3"/>
        </w:numPr>
        <w:spacing w:after="0" w:before="0" w:line="336" w:lineRule="auto"/>
        <w:jc w:val="start"/>
      </w:pPr>
      <w:r>
        <w:rPr>
          <w:rFonts w:ascii="Times New Roman" w:hAnsi="Times New Roman" w:cs="Times New Roman" w:eastAsia="Times New Roman"/>
          <w:color w:val="000000"/>
          <w:sz w:val="24"/>
          <w:szCs w:val="24"/>
        </w:rPr>
        <w:t>Canada implements carbon pricing policies to reduce emissions and encourage sustainable practices.</w:t>
      </w: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numPr>
          <w:ilvl w:val="0"/>
          <w:numId w:val="4"/>
        </w:numPr>
        <w:spacing w:after="0" w:before="0" w:line="336" w:lineRule="auto"/>
        <w:jc w:val="start"/>
      </w:pPr>
      <w:r>
        <w:rPr>
          <w:rFonts w:ascii="Times New Roman" w:hAnsi="Times New Roman" w:cs="Times New Roman" w:eastAsia="Times New Roman"/>
          <w:color w:val="000000"/>
          <w:sz w:val="24"/>
          <w:szCs w:val="24"/>
        </w:rPr>
        <w:t>Canada aligns its climate policies with scientific research and IPCC report.</w:t>
      </w: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On this basis Canada strongly recommends the following measures: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To raise environmental awareness among the younger generation trough education.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To limit the number of private vehicles per household.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To encourage the use of public transportation in urban areas.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Canada aims to find global and sustainable solutions together.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References: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  www.delegatepal.com
</w:t>
      </w:r>
    </w:p>
    <w:p>
      <w:pPr>
        <w:spacing w:after="120" w:before="120" w:line="336" w:lineRule="auto"/>
        <w:ind w:firstLine="0" w:start="0"/>
        <w:jc w:val="start"/>
      </w:pPr>
      <w:r>
        <w:rPr>
          <w:rFonts w:ascii="Times New Roman" w:hAnsi="Times New Roman" w:cs="Times New Roman" w:eastAsia="Times New Roman"/>
          <w:color w:val="000000"/>
          <w:sz w:val="24"/>
          <w:szCs w:val="24"/>
        </w:rPr>
        <w:t>*  United Nations Framework Convention on Climate Change (UNFCCC).</w:t>
      </w:r>
      <w:r>
        <w:rPr>
          <w:rFonts w:ascii="Times New Roman Italics" w:hAnsi="Times New Roman Italics" w:cs="Times New Roman Italics" w:eastAsia="Times New Roman Italics"/>
          <w:i/>
          <w:iCs/>
          <w:color w:val="000000"/>
          <w:sz w:val="24"/>
          <w:szCs w:val="24"/>
        </w:rPr>
        <w:t xml:space="preserve"> The Paris Agreement</w:t>
      </w:r>
      <w:r>
        <w:rPr>
          <w:rFonts w:ascii="Times New Roman" w:hAnsi="Times New Roman" w:cs="Times New Roman" w:eastAsia="Times New Roman"/>
          <w:color w:val="000000"/>
          <w:sz w:val="24"/>
          <w:szCs w:val="24"/>
        </w:rPr>
        <w:t xml:space="preserve">. 2015.
</w:t>
      </w:r>
    </w:p>
    <w:p>
      <w:pPr>
        <w:spacing w:after="120" w:before="120" w:line="336" w:lineRule="auto"/>
        <w:ind w:firstLine="0" w:start="0"/>
        <w:jc w:val="start"/>
      </w:pPr>
      <w:r>
        <w:rPr>
          <w:rFonts w:ascii="Times New Roman" w:hAnsi="Times New Roman" w:cs="Times New Roman" w:eastAsia="Times New Roman"/>
          <w:color w:val="000000"/>
          <w:sz w:val="24"/>
          <w:szCs w:val="24"/>
        </w:rPr>
        <w:t xml:space="preserve">*  Government of Canada. </w:t>
      </w:r>
      <w:r>
        <w:rPr>
          <w:rFonts w:ascii="Times New Roman Italics" w:hAnsi="Times New Roman Italics" w:cs="Times New Roman Italics" w:eastAsia="Times New Roman Italics"/>
          <w:i/>
          <w:iCs/>
          <w:color w:val="000000"/>
          <w:sz w:val="24"/>
          <w:szCs w:val="24"/>
        </w:rPr>
        <w:t xml:space="preserve">Canada’s Climate Plan and Net-Zero Emissions by </w:t>
      </w:r>
      <w:r>
        <w:rPr>
          <w:rFonts w:ascii="Times New Roman" w:hAnsi="Times New Roman" w:cs="Times New Roman" w:eastAsia="Times New Roman"/>
          <w:color w:val="000000"/>
          <w:sz w:val="24"/>
          <w:szCs w:val="24"/>
        </w:rPr>
        <w:t xml:space="preserve">2050.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Times New Roman Bold">
    <w:panose1 w:val="02020803070505020304"/>
    <w:charset w:characterSet="1"/>
  </w:font>
  <w:font w:name="Times New Roman">
    <w:panose1 w:val="02020603050405020304"/>
    <w:charset w:characterSet="1"/>
  </w:font>
  <w:font w:name="Times New Roman Italics">
    <w:panose1 w:val="02020503050405090304"/>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2026-01-20T12:47:40Z</dcterms:created>
  <dc:creator>Apache POI</dc:creator>
</cp:coreProperties>
</file>