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86" w:rsidRPr="00E61886" w:rsidRDefault="00E61886" w:rsidP="00E61886">
      <w:pPr>
        <w:pStyle w:val="NormalWeb"/>
        <w:rPr>
          <w:rFonts w:asciiTheme="minorHAnsi" w:hAnsiTheme="minorHAnsi" w:cstheme="minorHAnsi"/>
        </w:rPr>
      </w:pPr>
      <w:bookmarkStart w:id="0" w:name="_GoBack"/>
      <w:r w:rsidRPr="00E61886">
        <w:rPr>
          <w:rFonts w:asciiTheme="minorHAnsi" w:hAnsiTheme="minorHAnsi" w:cstheme="minorHAnsi"/>
        </w:rPr>
        <w:t>Argentina strongly supports decolonization, self-determination, and respect for territorial integrity, as stated in the United Nations Charter. The country believes that colonialism, in any form, continues to stand in the way of peace, equality, and sustainable development. Ongoing colonial situations weaken national sovereignty and deny people their basic rights.</w:t>
      </w:r>
    </w:p>
    <w:p w:rsidR="00E61886" w:rsidRPr="00E61886" w:rsidRDefault="00E61886" w:rsidP="00E61886">
      <w:pPr>
        <w:pStyle w:val="NormalWeb"/>
        <w:rPr>
          <w:rFonts w:asciiTheme="minorHAnsi" w:hAnsiTheme="minorHAnsi" w:cstheme="minorHAnsi"/>
        </w:rPr>
      </w:pPr>
      <w:r w:rsidRPr="00E61886">
        <w:rPr>
          <w:rFonts w:asciiTheme="minorHAnsi" w:hAnsiTheme="minorHAnsi" w:cstheme="minorHAnsi"/>
        </w:rPr>
        <w:t>Argentina has consistently supported the peaceful resolution of colonial disputes through dialogue and diplomacy. One of the most important examples is the Question of the Malvinas Islands, South Georgia, and South Sandwich Islands. Argentina reaffirms its legitimate sovereignty over these territories and calls on the United Kingdom to return to negotiations in line with United Nations General Assembly resolutions. Argentina stresses that this issue must be resolved peacefully, without the use of force, and in full respect of international law.</w:t>
      </w:r>
    </w:p>
    <w:p w:rsidR="00E61886" w:rsidRPr="00E61886" w:rsidRDefault="00E61886" w:rsidP="00E61886">
      <w:pPr>
        <w:pStyle w:val="NormalWeb"/>
        <w:rPr>
          <w:rFonts w:asciiTheme="minorHAnsi" w:hAnsiTheme="minorHAnsi" w:cstheme="minorHAnsi"/>
        </w:rPr>
      </w:pPr>
      <w:r w:rsidRPr="00E61886">
        <w:rPr>
          <w:rFonts w:asciiTheme="minorHAnsi" w:hAnsiTheme="minorHAnsi" w:cstheme="minorHAnsi"/>
        </w:rPr>
        <w:t>In addition, Argentina supports the work of the United Nations Special Committee on Decolonization. The delegation believes that administering powers should fully cooperate with the UN, encourage self-governance, and protect the social and economic rights of people living in Non-Self-Governing Territories.</w:t>
      </w:r>
    </w:p>
    <w:p w:rsidR="00E61886" w:rsidRPr="00E61886" w:rsidRDefault="00E61886" w:rsidP="00E61886">
      <w:pPr>
        <w:pStyle w:val="NormalWeb"/>
        <w:rPr>
          <w:rFonts w:asciiTheme="minorHAnsi" w:hAnsiTheme="minorHAnsi" w:cstheme="minorHAnsi"/>
        </w:rPr>
      </w:pPr>
      <w:r w:rsidRPr="00E61886">
        <w:rPr>
          <w:rFonts w:asciiTheme="minorHAnsi" w:hAnsiTheme="minorHAnsi" w:cstheme="minorHAnsi"/>
        </w:rPr>
        <w:t>Argentina also recognizes that colonialism today is not only territorial, but can take modern forms such as economic dependence and political interference. To achieve true independence, countries need capacity-building, fair access to resources, and strong international cooperation.</w:t>
      </w:r>
    </w:p>
    <w:p w:rsidR="00E61886" w:rsidRPr="00E61886" w:rsidRDefault="00E61886" w:rsidP="00E61886">
      <w:pPr>
        <w:pStyle w:val="NormalWeb"/>
        <w:rPr>
          <w:rFonts w:asciiTheme="minorHAnsi" w:hAnsiTheme="minorHAnsi" w:cstheme="minorHAnsi"/>
        </w:rPr>
      </w:pPr>
      <w:r w:rsidRPr="00E61886">
        <w:rPr>
          <w:rFonts w:asciiTheme="minorHAnsi" w:hAnsiTheme="minorHAnsi" w:cstheme="minorHAnsi"/>
        </w:rPr>
        <w:t>In conclusion, Argentina calls on the international community to renew its commitment to completing the decolonization process. Through peaceful dialogue, multilateral cooperation, and respect for sovereignty, a more just and equal global order can be achieved.</w:t>
      </w:r>
    </w:p>
    <w:bookmarkEnd w:id="0"/>
    <w:p w:rsidR="00597D68" w:rsidRDefault="00597D68"/>
    <w:sectPr w:rsidR="00597D6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86"/>
    <w:rsid w:val="00597D68"/>
    <w:rsid w:val="00E6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886"/>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886"/>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cp:revision>
  <dcterms:created xsi:type="dcterms:W3CDTF">2025-12-25T20:06:00Z</dcterms:created>
  <dcterms:modified xsi:type="dcterms:W3CDTF">2025-12-25T20:08:00Z</dcterms:modified>
</cp:coreProperties>
</file>