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3F5C" w14:textId="0F85F121" w:rsidR="00660F03" w:rsidRPr="00A365A3" w:rsidRDefault="00660F03" w:rsidP="00660F03">
      <w:pPr>
        <w:ind w:left="-851" w:firstLine="851"/>
        <w:rPr>
          <w:rFonts w:cstheme="minorHAnsi"/>
          <w:b/>
        </w:rPr>
      </w:pPr>
      <w:r>
        <w:rPr>
          <w:noProof/>
        </w:rPr>
        <w:drawing>
          <wp:anchor distT="0" distB="0" distL="114300" distR="114300" simplePos="0" relativeHeight="251658240" behindDoc="1" locked="0" layoutInCell="1" allowOverlap="1" wp14:anchorId="4F2553BC" wp14:editId="1481CEA1">
            <wp:simplePos x="0" y="0"/>
            <wp:positionH relativeFrom="margin">
              <wp:align>right</wp:align>
            </wp:positionH>
            <wp:positionV relativeFrom="paragraph">
              <wp:posOffset>0</wp:posOffset>
            </wp:positionV>
            <wp:extent cx="1325880" cy="882015"/>
            <wp:effectExtent l="0" t="0" r="7620" b="0"/>
            <wp:wrapTight wrapText="bothSides">
              <wp:wrapPolygon edited="0">
                <wp:start x="0" y="0"/>
                <wp:lineTo x="0" y="20994"/>
                <wp:lineTo x="21414" y="20994"/>
                <wp:lineTo x="21414" y="0"/>
                <wp:lineTo x="0" y="0"/>
              </wp:wrapPolygon>
            </wp:wrapTight>
            <wp:docPr id="1" name="Picture 1" descr="Flag of Malta - NationalFlags.shop - your Flag web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Malta - NationalFlags.shop - your Flag websh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88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5A3">
        <w:rPr>
          <w:rFonts w:cstheme="minorHAnsi"/>
          <w:b/>
        </w:rPr>
        <w:t>Committee:</w:t>
      </w:r>
      <w:r w:rsidRPr="00A365A3">
        <w:rPr>
          <w:rFonts w:cstheme="minorHAnsi"/>
        </w:rPr>
        <w:t xml:space="preserve"> UNICEF (Junior)</w:t>
      </w:r>
      <w:r w:rsidRPr="00857BE8">
        <w:t xml:space="preserve"> </w:t>
      </w:r>
    </w:p>
    <w:p w14:paraId="538BB7B6" w14:textId="7E4F04AB" w:rsidR="00660F03" w:rsidRPr="00A365A3" w:rsidRDefault="00660F03" w:rsidP="00660F03">
      <w:pPr>
        <w:ind w:left="-851" w:firstLine="851"/>
        <w:rPr>
          <w:rFonts w:cstheme="minorHAnsi"/>
        </w:rPr>
      </w:pPr>
      <w:r w:rsidRPr="00A365A3">
        <w:rPr>
          <w:rFonts w:cstheme="minorHAnsi"/>
          <w:b/>
        </w:rPr>
        <w:t>Country:</w:t>
      </w:r>
      <w:r w:rsidRPr="00A365A3">
        <w:rPr>
          <w:rFonts w:cstheme="minorHAnsi"/>
        </w:rPr>
        <w:t xml:space="preserve"> </w:t>
      </w:r>
      <w:r w:rsidR="00B322DF">
        <w:rPr>
          <w:rFonts w:cstheme="minorHAnsi"/>
        </w:rPr>
        <w:t>T</w:t>
      </w:r>
      <w:r w:rsidR="00ED6245">
        <w:rPr>
          <w:rFonts w:cstheme="minorHAnsi"/>
        </w:rPr>
        <w:t xml:space="preserve">he </w:t>
      </w:r>
      <w:r w:rsidR="006451D7" w:rsidRPr="006451D7">
        <w:rPr>
          <w:rFonts w:cstheme="minorHAnsi"/>
        </w:rPr>
        <w:t>Republic of Malta</w:t>
      </w:r>
    </w:p>
    <w:p w14:paraId="3213B4BC" w14:textId="6C7C5649" w:rsidR="00660F03" w:rsidRPr="00A365A3" w:rsidRDefault="00660F03" w:rsidP="00660F03">
      <w:pPr>
        <w:spacing w:after="0"/>
        <w:rPr>
          <w:rFonts w:cstheme="minorHAnsi"/>
        </w:rPr>
      </w:pPr>
      <w:r w:rsidRPr="00A365A3">
        <w:rPr>
          <w:rFonts w:cstheme="minorHAnsi"/>
          <w:b/>
        </w:rPr>
        <w:t>Agenda Item(s):</w:t>
      </w:r>
      <w:r w:rsidRPr="00A365A3">
        <w:rPr>
          <w:rFonts w:cstheme="minorHAnsi"/>
        </w:rPr>
        <w:t xml:space="preserve"> Fighting against social exclusion and child poverty, providing education during</w:t>
      </w:r>
      <w:r>
        <w:rPr>
          <w:rFonts w:cstheme="minorHAnsi"/>
        </w:rPr>
        <w:t xml:space="preserve"> e</w:t>
      </w:r>
      <w:r w:rsidRPr="00A365A3">
        <w:rPr>
          <w:rFonts w:cstheme="minorHAnsi"/>
        </w:rPr>
        <w:t>mergencies</w:t>
      </w:r>
    </w:p>
    <w:p w14:paraId="6E7D8A74" w14:textId="3F191DD0" w:rsidR="00242F5E" w:rsidRDefault="00242F5E" w:rsidP="00660F03">
      <w:pPr>
        <w:ind w:hanging="90"/>
      </w:pPr>
    </w:p>
    <w:p w14:paraId="31B7573F" w14:textId="6FA7CEAB" w:rsidR="00A055F7" w:rsidRDefault="00D770C3" w:rsidP="00A055F7">
      <w:pPr>
        <w:rPr>
          <w:rFonts w:ascii="Arial" w:hAnsi="Arial" w:cs="Arial"/>
          <w:color w:val="202122"/>
          <w:sz w:val="21"/>
          <w:szCs w:val="21"/>
          <w:shd w:val="clear" w:color="auto" w:fill="FFFFFF"/>
        </w:rPr>
      </w:pPr>
      <w:r w:rsidRPr="00D770C3">
        <w:rPr>
          <w:rFonts w:cstheme="minorHAnsi"/>
        </w:rPr>
        <w:t xml:space="preserve">Malta </w:t>
      </w:r>
      <w:r w:rsidRPr="00D770C3">
        <w:rPr>
          <w:rFonts w:cstheme="minorHAnsi"/>
        </w:rPr>
        <w:t>is a </w:t>
      </w:r>
      <w:hyperlink r:id="rId5" w:tooltip="Southern Europe" w:history="1">
        <w:r w:rsidRPr="00D770C3">
          <w:rPr>
            <w:rFonts w:cstheme="minorHAnsi"/>
          </w:rPr>
          <w:t>Southern European</w:t>
        </w:r>
      </w:hyperlink>
      <w:r w:rsidRPr="00D770C3">
        <w:rPr>
          <w:rFonts w:cstheme="minorHAnsi"/>
        </w:rPr>
        <w:t> </w:t>
      </w:r>
      <w:hyperlink r:id="rId6" w:history="1">
        <w:r w:rsidRPr="00D770C3">
          <w:rPr>
            <w:rFonts w:cstheme="minorHAnsi"/>
          </w:rPr>
          <w:t>island country</w:t>
        </w:r>
      </w:hyperlink>
      <w:r w:rsidR="00ED6245">
        <w:rPr>
          <w:rFonts w:cstheme="minorHAnsi"/>
        </w:rPr>
        <w:t xml:space="preserve">  </w:t>
      </w:r>
      <w:r w:rsidR="00ED6245" w:rsidRPr="00D770C3">
        <w:rPr>
          <w:rFonts w:cstheme="minorHAnsi"/>
        </w:rPr>
        <w:t>in the Mediterranean Sea</w:t>
      </w:r>
      <w:r w:rsidR="00ED6245">
        <w:rPr>
          <w:rFonts w:cstheme="minorHAnsi"/>
        </w:rPr>
        <w:t xml:space="preserve"> with a population of nearly 500 thousand people and is ruled by </w:t>
      </w:r>
      <w:r w:rsidR="006451D7" w:rsidRPr="00D770C3">
        <w:rPr>
          <w:rFonts w:cstheme="minorHAnsi"/>
        </w:rPr>
        <w:t>parliamentary republic</w:t>
      </w:r>
      <w:r w:rsidR="00ED6245">
        <w:rPr>
          <w:rFonts w:cstheme="minorHAnsi"/>
        </w:rPr>
        <w:t>.</w:t>
      </w:r>
      <w:r w:rsidR="00A055F7">
        <w:rPr>
          <w:rFonts w:cstheme="minorHAnsi"/>
        </w:rPr>
        <w:t xml:space="preserve"> </w:t>
      </w:r>
      <w:r w:rsidR="00A055F7">
        <w:rPr>
          <w:rFonts w:ascii="Arial" w:hAnsi="Arial" w:cs="Arial"/>
          <w:color w:val="202122"/>
          <w:sz w:val="21"/>
          <w:szCs w:val="21"/>
          <w:shd w:val="clear" w:color="auto" w:fill="FFFFFF"/>
        </w:rPr>
        <w:t>Malta is classified as an </w:t>
      </w:r>
      <w:r w:rsidR="00A055F7" w:rsidRPr="00A055F7">
        <w:rPr>
          <w:rFonts w:ascii="Arial" w:hAnsi="Arial" w:cs="Arial"/>
          <w:color w:val="202122"/>
          <w:sz w:val="21"/>
          <w:szCs w:val="21"/>
          <w:shd w:val="clear" w:color="auto" w:fill="FFFFFF"/>
        </w:rPr>
        <w:t>advanced economy</w:t>
      </w:r>
      <w:r w:rsidR="00A055F7">
        <w:rPr>
          <w:rFonts w:ascii="Arial" w:hAnsi="Arial" w:cs="Arial"/>
          <w:color w:val="202122"/>
          <w:sz w:val="21"/>
          <w:szCs w:val="21"/>
          <w:shd w:val="clear" w:color="auto" w:fill="FFFFFF"/>
        </w:rPr>
        <w:t> together with 32 other countries according to the International Monetary Fund (IMF)</w:t>
      </w:r>
      <w:r w:rsidR="00A055F7">
        <w:rPr>
          <w:rFonts w:ascii="Arial" w:hAnsi="Arial" w:cs="Arial"/>
          <w:color w:val="202122"/>
          <w:sz w:val="21"/>
          <w:szCs w:val="21"/>
          <w:shd w:val="clear" w:color="auto" w:fill="FFFFFF"/>
        </w:rPr>
        <w:t xml:space="preserve"> and 17.</w:t>
      </w:r>
      <w:r w:rsidR="00406A57">
        <w:rPr>
          <w:rFonts w:ascii="Arial" w:hAnsi="Arial" w:cs="Arial"/>
          <w:color w:val="202122"/>
          <w:sz w:val="21"/>
          <w:szCs w:val="21"/>
          <w:shd w:val="clear" w:color="auto" w:fill="FFFFFF"/>
        </w:rPr>
        <w:t xml:space="preserve">1 </w:t>
      </w:r>
      <w:r w:rsidR="00A055F7">
        <w:rPr>
          <w:rFonts w:ascii="Arial" w:hAnsi="Arial" w:cs="Arial"/>
          <w:color w:val="202122"/>
          <w:sz w:val="21"/>
          <w:szCs w:val="21"/>
          <w:shd w:val="clear" w:color="auto" w:fill="FFFFFF"/>
        </w:rPr>
        <w:t>% of the population lives below poverty line.</w:t>
      </w:r>
    </w:p>
    <w:p w14:paraId="0917A6A1" w14:textId="64AA33E1" w:rsidR="00512694" w:rsidRPr="00B20455" w:rsidRDefault="00E805AF" w:rsidP="00512694">
      <w:pPr>
        <w:pStyle w:val="NormalWeb"/>
        <w:shd w:val="clear" w:color="auto" w:fill="FFFFFF"/>
        <w:spacing w:before="0" w:beforeAutospacing="0" w:after="150" w:afterAutospacing="0"/>
        <w:jc w:val="both"/>
        <w:rPr>
          <w:rFonts w:asciiTheme="minorHAnsi" w:eastAsiaTheme="minorHAnsi" w:hAnsiTheme="minorHAnsi" w:cstheme="minorHAnsi"/>
          <w:sz w:val="22"/>
          <w:szCs w:val="22"/>
          <w:lang w:val="en-GB"/>
        </w:rPr>
      </w:pPr>
      <w:r w:rsidRPr="00695220">
        <w:rPr>
          <w:rFonts w:asciiTheme="minorHAnsi" w:eastAsiaTheme="minorHAnsi" w:hAnsiTheme="minorHAnsi" w:cstheme="minorHAnsi"/>
          <w:sz w:val="22"/>
          <w:szCs w:val="22"/>
          <w:lang w:val="en-GB"/>
        </w:rPr>
        <w:t xml:space="preserve">There are currently 79,163 children up to the age of 17 in Malta. Of these 21.2% or 16,782, are at risk of poverty and </w:t>
      </w:r>
      <w:r w:rsidRPr="00B20455">
        <w:rPr>
          <w:rFonts w:asciiTheme="minorHAnsi" w:eastAsiaTheme="minorHAnsi" w:hAnsiTheme="minorHAnsi" w:cstheme="minorHAnsi"/>
          <w:sz w:val="22"/>
          <w:szCs w:val="22"/>
          <w:lang w:val="en-GB"/>
        </w:rPr>
        <w:t>18,049 at risk of poverty and social exclusion. The most vulnerable children were aged 10-14, in which case the rate was of 30.6 %.  Thirty-three per cent live in the South Harbour or South-eastern regions and 35% have mothers who are inactive, that is not actively seeking to work. Almost half the children have both parents in employment.</w:t>
      </w:r>
      <w:r w:rsidR="00695220">
        <w:rPr>
          <w:rFonts w:asciiTheme="minorHAnsi" w:eastAsiaTheme="minorHAnsi" w:hAnsiTheme="minorHAnsi" w:cstheme="minorHAnsi"/>
          <w:sz w:val="22"/>
          <w:szCs w:val="22"/>
          <w:lang w:val="en-GB"/>
        </w:rPr>
        <w:t xml:space="preserve"> A</w:t>
      </w:r>
      <w:r w:rsidR="00B20455" w:rsidRPr="002B5A24">
        <w:rPr>
          <w:rFonts w:asciiTheme="minorHAnsi" w:eastAsiaTheme="minorHAnsi" w:hAnsiTheme="minorHAnsi" w:cstheme="minorHAnsi"/>
          <w:sz w:val="22"/>
          <w:szCs w:val="22"/>
          <w:lang w:val="en-GB"/>
        </w:rPr>
        <w:t>ccording to a</w:t>
      </w:r>
      <w:r w:rsidR="00695220">
        <w:rPr>
          <w:rFonts w:asciiTheme="minorHAnsi" w:eastAsiaTheme="minorHAnsi" w:hAnsiTheme="minorHAnsi" w:cstheme="minorHAnsi"/>
          <w:sz w:val="22"/>
          <w:szCs w:val="22"/>
          <w:lang w:val="en-GB"/>
        </w:rPr>
        <w:t>nother</w:t>
      </w:r>
      <w:r w:rsidR="00B20455" w:rsidRPr="002B5A24">
        <w:rPr>
          <w:rFonts w:asciiTheme="minorHAnsi" w:eastAsiaTheme="minorHAnsi" w:hAnsiTheme="minorHAnsi" w:cstheme="minorHAnsi"/>
          <w:sz w:val="22"/>
          <w:szCs w:val="22"/>
          <w:lang w:val="en-GB"/>
        </w:rPr>
        <w:t xml:space="preserve"> study</w:t>
      </w:r>
      <w:r w:rsidR="00695220">
        <w:rPr>
          <w:rFonts w:asciiTheme="minorHAnsi" w:eastAsiaTheme="minorHAnsi" w:hAnsiTheme="minorHAnsi" w:cstheme="minorHAnsi"/>
          <w:sz w:val="22"/>
          <w:szCs w:val="22"/>
          <w:lang w:val="en-GB"/>
        </w:rPr>
        <w:t xml:space="preserve"> of </w:t>
      </w:r>
      <w:r w:rsidR="00695220" w:rsidRPr="002B5A24">
        <w:rPr>
          <w:rFonts w:asciiTheme="minorHAnsi" w:eastAsiaTheme="minorHAnsi" w:hAnsiTheme="minorHAnsi" w:cstheme="minorHAnsi"/>
          <w:sz w:val="22"/>
          <w:szCs w:val="22"/>
          <w:lang w:val="en-GB"/>
        </w:rPr>
        <w:t>Eurostat</w:t>
      </w:r>
      <w:r w:rsidR="00695220">
        <w:rPr>
          <w:rFonts w:asciiTheme="minorHAnsi" w:eastAsiaTheme="minorHAnsi" w:hAnsiTheme="minorHAnsi" w:cstheme="minorHAnsi"/>
          <w:sz w:val="22"/>
          <w:szCs w:val="22"/>
          <w:lang w:val="en-GB"/>
        </w:rPr>
        <w:t xml:space="preserve"> </w:t>
      </w:r>
      <w:r w:rsidR="00B20455" w:rsidRPr="00B20455">
        <w:rPr>
          <w:rFonts w:asciiTheme="minorHAnsi" w:eastAsiaTheme="minorHAnsi" w:hAnsiTheme="minorHAnsi" w:cstheme="minorHAnsi"/>
          <w:sz w:val="22"/>
          <w:szCs w:val="22"/>
          <w:lang w:val="en-GB"/>
        </w:rPr>
        <w:t xml:space="preserve">, </w:t>
      </w:r>
      <w:r w:rsidR="00695220">
        <w:rPr>
          <w:rFonts w:asciiTheme="minorHAnsi" w:eastAsiaTheme="minorHAnsi" w:hAnsiTheme="minorHAnsi" w:cstheme="minorHAnsi"/>
          <w:sz w:val="22"/>
          <w:szCs w:val="22"/>
          <w:lang w:val="en-GB"/>
        </w:rPr>
        <w:t>i</w:t>
      </w:r>
      <w:r w:rsidR="002B5A24" w:rsidRPr="002B5A24">
        <w:rPr>
          <w:rFonts w:asciiTheme="minorHAnsi" w:eastAsiaTheme="minorHAnsi" w:hAnsiTheme="minorHAnsi" w:cstheme="minorHAnsi"/>
          <w:sz w:val="22"/>
          <w:szCs w:val="22"/>
          <w:lang w:val="en-GB"/>
        </w:rPr>
        <w:t>n 2020, 22.6% of Maltese minors were found to be at risk of poverty or social exclusion.</w:t>
      </w:r>
      <w:r w:rsidR="00B20455" w:rsidRPr="00B20455">
        <w:rPr>
          <w:rFonts w:asciiTheme="minorHAnsi" w:eastAsiaTheme="minorHAnsi" w:hAnsiTheme="minorHAnsi" w:cstheme="minorHAnsi"/>
          <w:sz w:val="22"/>
          <w:szCs w:val="22"/>
          <w:lang w:val="en-GB"/>
        </w:rPr>
        <w:t xml:space="preserve"> </w:t>
      </w:r>
      <w:r w:rsidR="002B5A24" w:rsidRPr="00B20455">
        <w:rPr>
          <w:rFonts w:asciiTheme="minorHAnsi" w:eastAsiaTheme="minorHAnsi" w:hAnsiTheme="minorHAnsi" w:cstheme="minorHAnsi"/>
          <w:sz w:val="22"/>
          <w:szCs w:val="22"/>
          <w:lang w:val="en-GB"/>
        </w:rPr>
        <w:t>In Malta, many of the social protection provisions and services provided by the State are offered to the public free of charge. The National Strategy Report (NSR) for Social Protection and Social Inclusion constitutes Malta’s main policy document in the field of combating child poverty and promoting their social inclusion and wellbeing. Malta’s current NSR gives recognition that children and young people living within particular contexts and situations are a vulnerable population and have been identified as being at greater risk of poverty and social exclusion and have been a priority for the recent NSRs.</w:t>
      </w:r>
      <w:r w:rsidR="00512694" w:rsidRPr="00512694">
        <w:rPr>
          <w:rFonts w:asciiTheme="minorHAnsi" w:eastAsiaTheme="minorHAnsi" w:hAnsiTheme="minorHAnsi" w:cstheme="minorHAnsi"/>
          <w:sz w:val="22"/>
          <w:szCs w:val="22"/>
          <w:lang w:val="en-GB"/>
        </w:rPr>
        <w:t xml:space="preserve"> </w:t>
      </w:r>
      <w:r w:rsidR="00512694" w:rsidRPr="00FF7E77">
        <w:rPr>
          <w:rFonts w:asciiTheme="minorHAnsi" w:eastAsiaTheme="minorHAnsi" w:hAnsiTheme="minorHAnsi" w:cstheme="minorHAnsi"/>
          <w:sz w:val="22"/>
          <w:szCs w:val="22"/>
          <w:lang w:val="en-GB"/>
        </w:rPr>
        <w:t>Malta has signed most of the international treaties, including the Convention on the Rights of the Child and its two Optional Protocols. However, not all of the treaty instruments have yet been incorporated into domestic law, and this prevents their correct application. Children’s rights are therefore not fully protected by the laws of Malta.</w:t>
      </w:r>
      <w:r w:rsidR="00512694">
        <w:rPr>
          <w:rFonts w:asciiTheme="minorHAnsi" w:eastAsiaTheme="minorHAnsi" w:hAnsiTheme="minorHAnsi" w:cstheme="minorHAnsi"/>
          <w:sz w:val="22"/>
          <w:szCs w:val="22"/>
          <w:lang w:val="en-GB"/>
        </w:rPr>
        <w:t xml:space="preserve"> </w:t>
      </w:r>
      <w:r w:rsidR="00512694" w:rsidRPr="00FF7E77">
        <w:rPr>
          <w:rFonts w:asciiTheme="minorHAnsi" w:eastAsiaTheme="minorHAnsi" w:hAnsiTheme="minorHAnsi" w:cstheme="minorHAnsi"/>
          <w:sz w:val="22"/>
          <w:szCs w:val="22"/>
          <w:lang w:val="en-GB"/>
        </w:rPr>
        <w:t>In Malta, the </w:t>
      </w:r>
      <w:hyperlink r:id="rId7" w:history="1">
        <w:r w:rsidR="00512694" w:rsidRPr="00FF7E77">
          <w:rPr>
            <w:rFonts w:asciiTheme="minorHAnsi" w:eastAsiaTheme="minorHAnsi" w:hAnsiTheme="minorHAnsi" w:cstheme="minorHAnsi"/>
            <w:sz w:val="22"/>
            <w:szCs w:val="22"/>
            <w:lang w:val="en-GB"/>
          </w:rPr>
          <w:t>employment of children</w:t>
        </w:r>
      </w:hyperlink>
      <w:r w:rsidR="00512694" w:rsidRPr="00FF7E77">
        <w:rPr>
          <w:rFonts w:asciiTheme="minorHAnsi" w:eastAsiaTheme="minorHAnsi" w:hAnsiTheme="minorHAnsi" w:cstheme="minorHAnsi"/>
          <w:sz w:val="22"/>
          <w:szCs w:val="22"/>
          <w:lang w:val="en-GB"/>
        </w:rPr>
        <w:t> under 15 is prohibited by law. However, monitoring of the situation by the government is insufficient. In addition, reports indicate that many children are employed before this age in family businesses and in tourism-related activities (kitchen helps, vendors, etc.). Fortunately, such work is generally not harmful to their </w:t>
      </w:r>
      <w:hyperlink r:id="rId8" w:history="1">
        <w:r w:rsidR="00512694" w:rsidRPr="00FF7E77">
          <w:rPr>
            <w:rFonts w:asciiTheme="minorHAnsi" w:eastAsiaTheme="minorHAnsi" w:hAnsiTheme="minorHAnsi" w:cstheme="minorHAnsi"/>
            <w:sz w:val="22"/>
            <w:szCs w:val="22"/>
            <w:lang w:val="en-GB"/>
          </w:rPr>
          <w:t>health</w:t>
        </w:r>
      </w:hyperlink>
      <w:r w:rsidR="00512694" w:rsidRPr="00FF7E77">
        <w:rPr>
          <w:rFonts w:asciiTheme="minorHAnsi" w:eastAsiaTheme="minorHAnsi" w:hAnsiTheme="minorHAnsi" w:cstheme="minorHAnsi"/>
          <w:sz w:val="22"/>
          <w:szCs w:val="22"/>
          <w:lang w:val="en-GB"/>
        </w:rPr>
        <w:t> and is performed during the summer holidays. Despite a national policy on specialised </w:t>
      </w:r>
      <w:hyperlink r:id="rId9" w:history="1">
        <w:r w:rsidR="00512694" w:rsidRPr="00FF7E77">
          <w:rPr>
            <w:rFonts w:asciiTheme="minorHAnsi" w:eastAsiaTheme="minorHAnsi" w:hAnsiTheme="minorHAnsi" w:cstheme="minorHAnsi"/>
            <w:sz w:val="22"/>
            <w:szCs w:val="22"/>
            <w:lang w:val="en-GB"/>
          </w:rPr>
          <w:t>education</w:t>
        </w:r>
      </w:hyperlink>
      <w:r w:rsidR="00512694" w:rsidRPr="00FF7E77">
        <w:rPr>
          <w:rFonts w:asciiTheme="minorHAnsi" w:eastAsiaTheme="minorHAnsi" w:hAnsiTheme="minorHAnsi" w:cstheme="minorHAnsi"/>
          <w:sz w:val="22"/>
          <w:szCs w:val="22"/>
          <w:lang w:val="en-GB"/>
        </w:rPr>
        <w:t>, </w:t>
      </w:r>
      <w:hyperlink r:id="rId10" w:history="1">
        <w:r w:rsidR="00512694" w:rsidRPr="00FF7E77">
          <w:rPr>
            <w:rFonts w:asciiTheme="minorHAnsi" w:eastAsiaTheme="minorHAnsi" w:hAnsiTheme="minorHAnsi" w:cstheme="minorHAnsi"/>
            <w:sz w:val="22"/>
            <w:szCs w:val="22"/>
            <w:lang w:val="en-GB"/>
          </w:rPr>
          <w:t>children with disabilities</w:t>
        </w:r>
      </w:hyperlink>
      <w:r w:rsidR="00512694" w:rsidRPr="00FF7E77">
        <w:rPr>
          <w:rFonts w:asciiTheme="minorHAnsi" w:eastAsiaTheme="minorHAnsi" w:hAnsiTheme="minorHAnsi" w:cstheme="minorHAnsi"/>
          <w:sz w:val="22"/>
          <w:szCs w:val="22"/>
          <w:lang w:val="en-GB"/>
        </w:rPr>
        <w:t> are often marginalised and therefore very difficult to integrate into society.</w:t>
      </w:r>
    </w:p>
    <w:p w14:paraId="01ECC018" w14:textId="6B5796F0" w:rsidR="00512694" w:rsidRPr="00A53B77" w:rsidRDefault="00544FE8" w:rsidP="00A53B77">
      <w:pPr>
        <w:pStyle w:val="NormalWeb"/>
        <w:shd w:val="clear" w:color="auto" w:fill="FFFFFF"/>
        <w:spacing w:before="0" w:beforeAutospacing="0" w:after="0" w:afterAutospacing="0"/>
        <w:jc w:val="both"/>
        <w:rPr>
          <w:rFonts w:asciiTheme="minorHAnsi" w:eastAsiaTheme="minorHAnsi" w:hAnsiTheme="minorHAnsi" w:cstheme="minorHAnsi"/>
          <w:sz w:val="22"/>
          <w:szCs w:val="22"/>
          <w:lang w:val="en-GB"/>
        </w:rPr>
      </w:pPr>
      <w:r w:rsidRPr="00544FE8">
        <w:rPr>
          <w:rFonts w:asciiTheme="minorHAnsi" w:eastAsiaTheme="minorHAnsi" w:hAnsiTheme="minorHAnsi" w:cstheme="minorHAnsi"/>
          <w:sz w:val="22"/>
          <w:szCs w:val="22"/>
          <w:lang w:val="en-GB"/>
        </w:rPr>
        <w:t>Education in Malta is compulsory for all children and youths aged from five to sixteen years. This is defined in Chapter 327 of the Laws of Malta - The Education Act - and subsequent amendments. Compulsory education covers six years of primary education followed by five years of secondary education. It is offered full-time and free in all state schools, but parents can opt to educate their children in Church or Independent schools.</w:t>
      </w:r>
      <w:r w:rsidR="00A53B77">
        <w:rPr>
          <w:rFonts w:asciiTheme="minorHAnsi" w:eastAsiaTheme="minorHAnsi" w:hAnsiTheme="minorHAnsi" w:cstheme="minorHAnsi"/>
          <w:sz w:val="22"/>
          <w:szCs w:val="22"/>
          <w:lang w:val="en-GB"/>
        </w:rPr>
        <w:t xml:space="preserve"> </w:t>
      </w:r>
      <w:r w:rsidR="00512694" w:rsidRPr="00A53B77">
        <w:rPr>
          <w:rFonts w:asciiTheme="minorHAnsi" w:eastAsiaTheme="minorHAnsi" w:hAnsiTheme="minorHAnsi" w:cstheme="minorHAnsi"/>
          <w:sz w:val="22"/>
          <w:szCs w:val="22"/>
          <w:lang w:val="en-GB"/>
        </w:rPr>
        <w:t>During Covid-19,</w:t>
      </w:r>
      <w:r w:rsidR="00A53B77">
        <w:rPr>
          <w:rFonts w:asciiTheme="minorHAnsi" w:eastAsiaTheme="minorHAnsi" w:hAnsiTheme="minorHAnsi" w:cstheme="minorHAnsi"/>
          <w:sz w:val="22"/>
          <w:szCs w:val="22"/>
          <w:lang w:val="en-GB"/>
        </w:rPr>
        <w:t>t</w:t>
      </w:r>
      <w:r w:rsidR="00512694" w:rsidRPr="00A53B77">
        <w:rPr>
          <w:rFonts w:asciiTheme="minorHAnsi" w:eastAsiaTheme="minorHAnsi" w:hAnsiTheme="minorHAnsi" w:cstheme="minorHAnsi"/>
          <w:sz w:val="22"/>
          <w:szCs w:val="22"/>
          <w:lang w:val="en-GB"/>
        </w:rPr>
        <w:t xml:space="preserve">eachers and children will have to continue wearing masks while at school, with kindergarten teachers required to wear both a mask and a visor. Certain subjects such as physical education and lessons in laboratories are no longer banned as they were </w:t>
      </w:r>
      <w:r w:rsidR="00512694" w:rsidRPr="00A53B77">
        <w:rPr>
          <w:rFonts w:asciiTheme="minorHAnsi" w:eastAsiaTheme="minorHAnsi" w:hAnsiTheme="minorHAnsi" w:cstheme="minorHAnsi"/>
          <w:sz w:val="22"/>
          <w:szCs w:val="22"/>
          <w:lang w:val="en-GB"/>
        </w:rPr>
        <w:t>in 2020</w:t>
      </w:r>
      <w:r w:rsidR="00512694" w:rsidRPr="00A53B77">
        <w:rPr>
          <w:rFonts w:asciiTheme="minorHAnsi" w:eastAsiaTheme="minorHAnsi" w:hAnsiTheme="minorHAnsi" w:cstheme="minorHAnsi"/>
          <w:sz w:val="22"/>
          <w:szCs w:val="22"/>
          <w:lang w:val="en-GB"/>
        </w:rPr>
        <w:t>.</w:t>
      </w:r>
      <w:r w:rsidR="00512694" w:rsidRPr="00A53B77">
        <w:rPr>
          <w:rFonts w:asciiTheme="minorHAnsi" w:eastAsiaTheme="minorHAnsi" w:hAnsiTheme="minorHAnsi" w:cstheme="minorHAnsi"/>
          <w:sz w:val="22"/>
          <w:szCs w:val="22"/>
          <w:lang w:val="en-GB"/>
        </w:rPr>
        <w:t xml:space="preserve"> </w:t>
      </w:r>
      <w:r w:rsidR="00512694" w:rsidRPr="00A53B77">
        <w:rPr>
          <w:rFonts w:asciiTheme="minorHAnsi" w:eastAsiaTheme="minorHAnsi" w:hAnsiTheme="minorHAnsi" w:cstheme="minorHAnsi"/>
          <w:sz w:val="22"/>
          <w:szCs w:val="22"/>
          <w:lang w:val="en-GB"/>
        </w:rPr>
        <w:t xml:space="preserve">Education Minister </w:t>
      </w:r>
      <w:r w:rsidR="00A53B77">
        <w:rPr>
          <w:rFonts w:asciiTheme="minorHAnsi" w:eastAsiaTheme="minorHAnsi" w:hAnsiTheme="minorHAnsi" w:cstheme="minorHAnsi"/>
          <w:sz w:val="22"/>
          <w:szCs w:val="22"/>
          <w:lang w:val="en-GB"/>
        </w:rPr>
        <w:t>states</w:t>
      </w:r>
      <w:r w:rsidR="00512694" w:rsidRPr="00A53B77">
        <w:rPr>
          <w:rFonts w:asciiTheme="minorHAnsi" w:eastAsiaTheme="minorHAnsi" w:hAnsiTheme="minorHAnsi" w:cstheme="minorHAnsi"/>
          <w:sz w:val="22"/>
          <w:szCs w:val="22"/>
          <w:lang w:val="en-GB"/>
        </w:rPr>
        <w:t xml:space="preserve"> that depending on their size, certain schools will retain a hybrid model of online and classroom lessons.</w:t>
      </w:r>
      <w:r w:rsidR="00512694" w:rsidRPr="00A53B77">
        <w:rPr>
          <w:rFonts w:asciiTheme="minorHAnsi" w:eastAsiaTheme="minorHAnsi" w:hAnsiTheme="minorHAnsi" w:cstheme="minorHAnsi"/>
          <w:sz w:val="22"/>
          <w:szCs w:val="22"/>
          <w:lang w:val="en-GB"/>
        </w:rPr>
        <w:t xml:space="preserve"> </w:t>
      </w:r>
      <w:r w:rsidR="00512694" w:rsidRPr="00A53B77">
        <w:rPr>
          <w:rFonts w:asciiTheme="minorHAnsi" w:eastAsiaTheme="minorHAnsi" w:hAnsiTheme="minorHAnsi" w:cstheme="minorHAnsi"/>
          <w:sz w:val="22"/>
          <w:szCs w:val="22"/>
          <w:lang w:val="en-GB"/>
        </w:rPr>
        <w:t>Social distancing will remain mandatory, the minister said, with desks spaced at between one and two meters depending on the child's age.</w:t>
      </w:r>
      <w:r w:rsidR="00512694" w:rsidRPr="00A53B77">
        <w:rPr>
          <w:rFonts w:asciiTheme="minorHAnsi" w:eastAsiaTheme="minorHAnsi" w:hAnsiTheme="minorHAnsi" w:cstheme="minorHAnsi"/>
          <w:sz w:val="22"/>
          <w:szCs w:val="22"/>
          <w:lang w:val="en-GB"/>
        </w:rPr>
        <w:t xml:space="preserve"> </w:t>
      </w:r>
      <w:r w:rsidR="00512694" w:rsidRPr="00A53B77">
        <w:rPr>
          <w:rFonts w:asciiTheme="minorHAnsi" w:eastAsiaTheme="minorHAnsi" w:hAnsiTheme="minorHAnsi" w:cstheme="minorHAnsi"/>
          <w:sz w:val="22"/>
          <w:szCs w:val="22"/>
          <w:lang w:val="en-GB"/>
        </w:rPr>
        <w:t>School assemblies can be held, but social distancing and the principle of bubbles must be respected</w:t>
      </w:r>
      <w:r w:rsidR="00A53B77">
        <w:rPr>
          <w:rFonts w:asciiTheme="minorHAnsi" w:eastAsiaTheme="minorHAnsi" w:hAnsiTheme="minorHAnsi" w:cstheme="minorHAnsi"/>
          <w:sz w:val="22"/>
          <w:szCs w:val="22"/>
          <w:lang w:val="en-GB"/>
        </w:rPr>
        <w:t>.</w:t>
      </w:r>
    </w:p>
    <w:p w14:paraId="65E822FC" w14:textId="3637A4DE" w:rsidR="00512694" w:rsidRPr="00A53B77" w:rsidRDefault="00512694" w:rsidP="00A53B77">
      <w:pPr>
        <w:pStyle w:val="NormalWeb"/>
        <w:spacing w:before="0" w:beforeAutospacing="0" w:after="0" w:afterAutospacing="0"/>
        <w:jc w:val="both"/>
        <w:rPr>
          <w:rFonts w:asciiTheme="minorHAnsi" w:eastAsiaTheme="minorHAnsi" w:hAnsiTheme="minorHAnsi" w:cstheme="minorHAnsi"/>
          <w:sz w:val="22"/>
          <w:szCs w:val="22"/>
          <w:lang w:val="en-GB"/>
        </w:rPr>
      </w:pPr>
      <w:r w:rsidRPr="00A53B77">
        <w:rPr>
          <w:rFonts w:asciiTheme="minorHAnsi" w:eastAsiaTheme="minorHAnsi" w:hAnsiTheme="minorHAnsi" w:cstheme="minorHAnsi"/>
          <w:sz w:val="22"/>
          <w:szCs w:val="22"/>
          <w:lang w:val="en-GB"/>
        </w:rPr>
        <w:t>Activities involving parents remain banned</w:t>
      </w:r>
      <w:r w:rsidR="00A53B77" w:rsidRPr="00A53B77">
        <w:rPr>
          <w:rFonts w:asciiTheme="minorHAnsi" w:eastAsiaTheme="minorHAnsi" w:hAnsiTheme="minorHAnsi" w:cstheme="minorHAnsi"/>
          <w:sz w:val="22"/>
          <w:szCs w:val="22"/>
          <w:lang w:val="en-GB"/>
        </w:rPr>
        <w:t xml:space="preserve">. </w:t>
      </w:r>
      <w:r w:rsidRPr="00A53B77">
        <w:rPr>
          <w:rFonts w:asciiTheme="minorHAnsi" w:eastAsiaTheme="minorHAnsi" w:hAnsiTheme="minorHAnsi" w:cstheme="minorHAnsi"/>
          <w:sz w:val="22"/>
          <w:szCs w:val="22"/>
          <w:lang w:val="en-GB"/>
        </w:rPr>
        <w:t>If a child or a member of their household tests positive for coronavirus, the whole family will have to quarantine. Vaccinated students will have to quarantine for seven days and take a test before returning to school. Non-vaccinated students will have to quarantine for 14 days.</w:t>
      </w:r>
    </w:p>
    <w:p w14:paraId="65B5FC7B" w14:textId="1A465E8A" w:rsidR="00544FE8" w:rsidRDefault="00544FE8" w:rsidP="00544FE8">
      <w:pPr>
        <w:pStyle w:val="NormalWeb"/>
        <w:shd w:val="clear" w:color="auto" w:fill="FFFFFF"/>
        <w:spacing w:before="0" w:beforeAutospacing="0" w:after="0" w:afterAutospacing="0"/>
        <w:jc w:val="both"/>
        <w:rPr>
          <w:rFonts w:asciiTheme="minorHAnsi" w:eastAsiaTheme="minorHAnsi" w:hAnsiTheme="minorHAnsi" w:cstheme="minorHAnsi"/>
          <w:sz w:val="22"/>
          <w:szCs w:val="22"/>
          <w:lang w:val="en-GB"/>
        </w:rPr>
      </w:pPr>
    </w:p>
    <w:p w14:paraId="02943820" w14:textId="60EA6A83" w:rsidR="00A53B77" w:rsidRPr="00A53B77" w:rsidRDefault="00A53B77" w:rsidP="00A53B77">
      <w:pPr>
        <w:jc w:val="both"/>
        <w:rPr>
          <w:rFonts w:cstheme="minorHAnsi"/>
        </w:rPr>
      </w:pPr>
      <w:r>
        <w:rPr>
          <w:rFonts w:cstheme="minorHAnsi"/>
        </w:rPr>
        <w:t>Malta</w:t>
      </w:r>
      <w:r w:rsidRPr="00A53B77">
        <w:rPr>
          <w:rFonts w:cstheme="minorHAnsi"/>
        </w:rPr>
        <w:t xml:space="preserve"> believes there are much more ways to improve the conditions of the </w:t>
      </w:r>
      <w:r w:rsidR="000D755B">
        <w:rPr>
          <w:rFonts w:cstheme="minorHAnsi"/>
        </w:rPr>
        <w:t>children</w:t>
      </w:r>
      <w:r w:rsidRPr="00A53B77">
        <w:rPr>
          <w:rFonts w:cstheme="minorHAnsi"/>
        </w:rPr>
        <w:t xml:space="preserve"> internally such as providing medical care,</w:t>
      </w:r>
      <w:r w:rsidR="000D755B">
        <w:rPr>
          <w:rFonts w:cstheme="minorHAnsi"/>
        </w:rPr>
        <w:t xml:space="preserve"> </w:t>
      </w:r>
      <w:r w:rsidRPr="00A53B77">
        <w:rPr>
          <w:rFonts w:cstheme="minorHAnsi"/>
        </w:rPr>
        <w:t>adapting healing classrooms</w:t>
      </w:r>
      <w:r w:rsidR="000D755B">
        <w:rPr>
          <w:rFonts w:cstheme="minorHAnsi"/>
        </w:rPr>
        <w:t xml:space="preserve"> for integration of them in the</w:t>
      </w:r>
      <w:r w:rsidRPr="00A53B77">
        <w:rPr>
          <w:rFonts w:cstheme="minorHAnsi"/>
        </w:rPr>
        <w:t xml:space="preserve"> education system.</w:t>
      </w:r>
      <w:r w:rsidR="000D755B">
        <w:rPr>
          <w:rFonts w:cstheme="minorHAnsi"/>
        </w:rPr>
        <w:t xml:space="preserve"> Malta</w:t>
      </w:r>
      <w:r w:rsidRPr="00A53B77">
        <w:rPr>
          <w:rFonts w:cstheme="minorHAnsi"/>
        </w:rPr>
        <w:t xml:space="preserve"> calls all the member states to action for creating a new world for those vulnerable </w:t>
      </w:r>
      <w:r w:rsidR="000D755B">
        <w:rPr>
          <w:rFonts w:cstheme="minorHAnsi"/>
        </w:rPr>
        <w:t>children</w:t>
      </w:r>
      <w:r w:rsidRPr="00A53B77">
        <w:rPr>
          <w:rFonts w:cstheme="minorHAnsi"/>
        </w:rPr>
        <w:t xml:space="preserve"> who will be our future generations.</w:t>
      </w:r>
    </w:p>
    <w:p w14:paraId="18A59699" w14:textId="77777777" w:rsidR="00A53B77" w:rsidRDefault="00A53B77" w:rsidP="00544FE8">
      <w:pPr>
        <w:pStyle w:val="NormalWeb"/>
        <w:shd w:val="clear" w:color="auto" w:fill="FFFFFF"/>
        <w:spacing w:before="0" w:beforeAutospacing="0" w:after="0" w:afterAutospacing="0"/>
        <w:jc w:val="both"/>
        <w:rPr>
          <w:rFonts w:asciiTheme="minorHAnsi" w:eastAsiaTheme="minorHAnsi" w:hAnsiTheme="minorHAnsi" w:cstheme="minorHAnsi"/>
          <w:sz w:val="22"/>
          <w:szCs w:val="22"/>
          <w:lang w:val="en-GB"/>
        </w:rPr>
      </w:pPr>
    </w:p>
    <w:p w14:paraId="03224C94" w14:textId="77777777" w:rsidR="00D83AE4" w:rsidRPr="00695220" w:rsidRDefault="00D83AE4" w:rsidP="00D83AE4">
      <w:pPr>
        <w:jc w:val="both"/>
        <w:rPr>
          <w:rFonts w:cstheme="minorHAnsi"/>
        </w:rPr>
      </w:pPr>
    </w:p>
    <w:p w14:paraId="664CA196" w14:textId="41950E6C" w:rsidR="006451D7" w:rsidRPr="006451D7" w:rsidRDefault="006451D7" w:rsidP="006451D7">
      <w:pPr>
        <w:shd w:val="clear" w:color="auto" w:fill="FFFFFF"/>
        <w:spacing w:after="0" w:line="360" w:lineRule="atLeast"/>
        <w:rPr>
          <w:rFonts w:ascii="GT America Extended" w:eastAsia="Times New Roman" w:hAnsi="GT America Extended" w:cs="Times New Roman"/>
          <w:color w:val="000000"/>
          <w:sz w:val="24"/>
          <w:szCs w:val="24"/>
          <w:lang w:val="en-US"/>
        </w:rPr>
      </w:pPr>
    </w:p>
    <w:sectPr w:rsidR="006451D7" w:rsidRPr="006451D7" w:rsidSect="00A53B77">
      <w:pgSz w:w="12240" w:h="15840"/>
      <w:pgMar w:top="99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T America Extende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03"/>
    <w:rsid w:val="000D755B"/>
    <w:rsid w:val="00242F5E"/>
    <w:rsid w:val="002B5A24"/>
    <w:rsid w:val="00307154"/>
    <w:rsid w:val="00406A57"/>
    <w:rsid w:val="00512694"/>
    <w:rsid w:val="00544FE8"/>
    <w:rsid w:val="006451D7"/>
    <w:rsid w:val="00660F03"/>
    <w:rsid w:val="00695220"/>
    <w:rsid w:val="007C1F0B"/>
    <w:rsid w:val="00A055F7"/>
    <w:rsid w:val="00A53B77"/>
    <w:rsid w:val="00B20455"/>
    <w:rsid w:val="00B322DF"/>
    <w:rsid w:val="00D770C3"/>
    <w:rsid w:val="00D83AE4"/>
    <w:rsid w:val="00E0666F"/>
    <w:rsid w:val="00E805AF"/>
    <w:rsid w:val="00ED6245"/>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784D"/>
  <w15:chartTrackingRefBased/>
  <w15:docId w15:val="{B7C056A0-0CCB-49A2-A503-FE19AA8E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03"/>
    <w:rPr>
      <w:lang w:val="en-GB"/>
    </w:rPr>
  </w:style>
  <w:style w:type="paragraph" w:styleId="Heading3">
    <w:name w:val="heading 3"/>
    <w:basedOn w:val="Normal"/>
    <w:link w:val="Heading3Char"/>
    <w:uiPriority w:val="9"/>
    <w:qFormat/>
    <w:rsid w:val="006451D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51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51D7"/>
    <w:rPr>
      <w:color w:val="0000FF"/>
      <w:u w:val="single"/>
    </w:rPr>
  </w:style>
  <w:style w:type="paragraph" w:styleId="NormalWeb">
    <w:name w:val="Normal (Web)"/>
    <w:basedOn w:val="Normal"/>
    <w:uiPriority w:val="99"/>
    <w:unhideWhenUsed/>
    <w:rsid w:val="006451D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1516">
      <w:bodyDiv w:val="1"/>
      <w:marLeft w:val="0"/>
      <w:marRight w:val="0"/>
      <w:marTop w:val="0"/>
      <w:marBottom w:val="0"/>
      <w:divBdr>
        <w:top w:val="none" w:sz="0" w:space="0" w:color="auto"/>
        <w:left w:val="none" w:sz="0" w:space="0" w:color="auto"/>
        <w:bottom w:val="none" w:sz="0" w:space="0" w:color="auto"/>
        <w:right w:val="none" w:sz="0" w:space="0" w:color="auto"/>
      </w:divBdr>
    </w:div>
    <w:div w:id="402146601">
      <w:bodyDiv w:val="1"/>
      <w:marLeft w:val="0"/>
      <w:marRight w:val="0"/>
      <w:marTop w:val="0"/>
      <w:marBottom w:val="0"/>
      <w:divBdr>
        <w:top w:val="none" w:sz="0" w:space="0" w:color="auto"/>
        <w:left w:val="none" w:sz="0" w:space="0" w:color="auto"/>
        <w:bottom w:val="none" w:sz="0" w:space="0" w:color="auto"/>
        <w:right w:val="none" w:sz="0" w:space="0" w:color="auto"/>
      </w:divBdr>
    </w:div>
    <w:div w:id="415321097">
      <w:bodyDiv w:val="1"/>
      <w:marLeft w:val="0"/>
      <w:marRight w:val="0"/>
      <w:marTop w:val="0"/>
      <w:marBottom w:val="0"/>
      <w:divBdr>
        <w:top w:val="none" w:sz="0" w:space="0" w:color="auto"/>
        <w:left w:val="none" w:sz="0" w:space="0" w:color="auto"/>
        <w:bottom w:val="none" w:sz="0" w:space="0" w:color="auto"/>
        <w:right w:val="none" w:sz="0" w:space="0" w:color="auto"/>
      </w:divBdr>
    </w:div>
    <w:div w:id="430468955">
      <w:bodyDiv w:val="1"/>
      <w:marLeft w:val="0"/>
      <w:marRight w:val="0"/>
      <w:marTop w:val="0"/>
      <w:marBottom w:val="0"/>
      <w:divBdr>
        <w:top w:val="none" w:sz="0" w:space="0" w:color="auto"/>
        <w:left w:val="none" w:sz="0" w:space="0" w:color="auto"/>
        <w:bottom w:val="none" w:sz="0" w:space="0" w:color="auto"/>
        <w:right w:val="none" w:sz="0" w:space="0" w:color="auto"/>
      </w:divBdr>
    </w:div>
    <w:div w:id="595211885">
      <w:bodyDiv w:val="1"/>
      <w:marLeft w:val="0"/>
      <w:marRight w:val="0"/>
      <w:marTop w:val="0"/>
      <w:marBottom w:val="0"/>
      <w:divBdr>
        <w:top w:val="none" w:sz="0" w:space="0" w:color="auto"/>
        <w:left w:val="none" w:sz="0" w:space="0" w:color="auto"/>
        <w:bottom w:val="none" w:sz="0" w:space="0" w:color="auto"/>
        <w:right w:val="none" w:sz="0" w:space="0" w:color="auto"/>
      </w:divBdr>
    </w:div>
    <w:div w:id="628584634">
      <w:bodyDiv w:val="1"/>
      <w:marLeft w:val="0"/>
      <w:marRight w:val="0"/>
      <w:marTop w:val="0"/>
      <w:marBottom w:val="0"/>
      <w:divBdr>
        <w:top w:val="none" w:sz="0" w:space="0" w:color="auto"/>
        <w:left w:val="none" w:sz="0" w:space="0" w:color="auto"/>
        <w:bottom w:val="none" w:sz="0" w:space="0" w:color="auto"/>
        <w:right w:val="none" w:sz="0" w:space="0" w:color="auto"/>
      </w:divBdr>
    </w:div>
    <w:div w:id="999965794">
      <w:bodyDiv w:val="1"/>
      <w:marLeft w:val="0"/>
      <w:marRight w:val="0"/>
      <w:marTop w:val="0"/>
      <w:marBottom w:val="0"/>
      <w:divBdr>
        <w:top w:val="none" w:sz="0" w:space="0" w:color="auto"/>
        <w:left w:val="none" w:sz="0" w:space="0" w:color="auto"/>
        <w:bottom w:val="none" w:sz="0" w:space="0" w:color="auto"/>
        <w:right w:val="none" w:sz="0" w:space="0" w:color="auto"/>
      </w:divBdr>
    </w:div>
    <w:div w:id="1220362132">
      <w:bodyDiv w:val="1"/>
      <w:marLeft w:val="0"/>
      <w:marRight w:val="0"/>
      <w:marTop w:val="0"/>
      <w:marBottom w:val="0"/>
      <w:divBdr>
        <w:top w:val="none" w:sz="0" w:space="0" w:color="auto"/>
        <w:left w:val="none" w:sz="0" w:space="0" w:color="auto"/>
        <w:bottom w:val="none" w:sz="0" w:space="0" w:color="auto"/>
        <w:right w:val="none" w:sz="0" w:space="0" w:color="auto"/>
      </w:divBdr>
    </w:div>
    <w:div w:id="1387098130">
      <w:bodyDiv w:val="1"/>
      <w:marLeft w:val="0"/>
      <w:marRight w:val="0"/>
      <w:marTop w:val="0"/>
      <w:marBottom w:val="0"/>
      <w:divBdr>
        <w:top w:val="none" w:sz="0" w:space="0" w:color="auto"/>
        <w:left w:val="none" w:sz="0" w:space="0" w:color="auto"/>
        <w:bottom w:val="none" w:sz="0" w:space="0" w:color="auto"/>
        <w:right w:val="none" w:sz="0" w:space="0" w:color="auto"/>
      </w:divBdr>
    </w:div>
    <w:div w:id="2083675330">
      <w:bodyDiv w:val="1"/>
      <w:marLeft w:val="0"/>
      <w:marRight w:val="0"/>
      <w:marTop w:val="0"/>
      <w:marBottom w:val="0"/>
      <w:divBdr>
        <w:top w:val="none" w:sz="0" w:space="0" w:color="auto"/>
        <w:left w:val="none" w:sz="0" w:space="0" w:color="auto"/>
        <w:bottom w:val="none" w:sz="0" w:space="0" w:color="auto"/>
        <w:right w:val="none" w:sz="0" w:space="0" w:color="auto"/>
      </w:divBdr>
    </w:div>
    <w:div w:id="21400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um.org/en/fundamental-rights-2/health/" TargetMode="External"/><Relationship Id="rId3" Type="http://schemas.openxmlformats.org/officeDocument/2006/relationships/webSettings" Target="webSettings.xml"/><Relationship Id="rId7" Type="http://schemas.openxmlformats.org/officeDocument/2006/relationships/hyperlink" Target="https://www.humanium.org/en/child-labou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sland_country" TargetMode="External"/><Relationship Id="rId11" Type="http://schemas.openxmlformats.org/officeDocument/2006/relationships/fontTable" Target="fontTable.xml"/><Relationship Id="rId5" Type="http://schemas.openxmlformats.org/officeDocument/2006/relationships/hyperlink" Target="https://en.wikipedia.org/wiki/Southern_Europe" TargetMode="External"/><Relationship Id="rId10" Type="http://schemas.openxmlformats.org/officeDocument/2006/relationships/hyperlink" Target="https://www.humanium.org/en/disabled-children/" TargetMode="External"/><Relationship Id="rId4" Type="http://schemas.openxmlformats.org/officeDocument/2006/relationships/image" Target="media/image1.png"/><Relationship Id="rId9" Type="http://schemas.openxmlformats.org/officeDocument/2006/relationships/hyperlink" Target="https://www.humanium.org/en/right-t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BAL</dc:creator>
  <cp:keywords/>
  <dc:description/>
  <cp:lastModifiedBy>SENEM BAL</cp:lastModifiedBy>
  <cp:revision>8</cp:revision>
  <dcterms:created xsi:type="dcterms:W3CDTF">2021-12-22T10:03:00Z</dcterms:created>
  <dcterms:modified xsi:type="dcterms:W3CDTF">2021-12-22T20:29:00Z</dcterms:modified>
</cp:coreProperties>
</file>