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Delegate: Fulya Çelik / Çorlu Lisesi</w:t>
      </w:r>
    </w:p>
    <w:p w:rsidR="00000000" w:rsidDel="00000000" w:rsidP="00000000" w:rsidRDefault="00000000" w:rsidRPr="00000000" w14:paraId="00000002">
      <w:pPr>
        <w:rPr/>
      </w:pPr>
      <w:r w:rsidDel="00000000" w:rsidR="00000000" w:rsidRPr="00000000">
        <w:rPr>
          <w:rtl w:val="0"/>
        </w:rPr>
        <w:t xml:space="preserve">Country: Denmark</w:t>
      </w:r>
    </w:p>
    <w:p w:rsidR="00000000" w:rsidDel="00000000" w:rsidP="00000000" w:rsidRDefault="00000000" w:rsidRPr="00000000" w14:paraId="00000003">
      <w:pPr>
        <w:rPr/>
      </w:pPr>
      <w:r w:rsidDel="00000000" w:rsidR="00000000" w:rsidRPr="00000000">
        <w:rPr>
          <w:rtl w:val="0"/>
        </w:rPr>
        <w:t xml:space="preserve">Commitee: ECOSOC</w:t>
      </w:r>
    </w:p>
    <w:p w:rsidR="00000000" w:rsidDel="00000000" w:rsidP="00000000" w:rsidRDefault="00000000" w:rsidRPr="00000000" w14:paraId="00000004">
      <w:pPr>
        <w:rPr/>
      </w:pPr>
      <w:r w:rsidDel="00000000" w:rsidR="00000000" w:rsidRPr="00000000">
        <w:rPr>
          <w:rtl w:val="0"/>
        </w:rPr>
        <w:t xml:space="preserve">Topic: Economic Policies Supporting Sustainable Development</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36"/>
          <w:szCs w:val="36"/>
        </w:rPr>
      </w:pPr>
      <w:r w:rsidDel="00000000" w:rsidR="00000000" w:rsidRPr="00000000">
        <w:rPr>
          <w:b w:val="1"/>
          <w:sz w:val="36"/>
          <w:szCs w:val="36"/>
          <w:rtl w:val="0"/>
        </w:rPr>
        <w:t xml:space="preserve">Introduction: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sz w:val="24"/>
          <w:szCs w:val="24"/>
          <w:rtl w:val="0"/>
        </w:rPr>
        <w:t xml:space="preserve">Although the usage of natural resources are profitable, they are also equally harmful. Therefore, every country should start using renewable energy sources. Contrary to fossil fuels, renewable energy sources enable us to live in a sync with nature, and do not disrupt the world's balance. The most important difference between fossil fuels and renewable energy sources is the amount of harm they cause on earth. We should embrace economic policies that promote sustainable development since our aim is to make our world sustainable.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sz w:val="36"/>
          <w:szCs w:val="36"/>
        </w:rPr>
      </w:pPr>
      <w:r w:rsidDel="00000000" w:rsidR="00000000" w:rsidRPr="00000000">
        <w:rPr>
          <w:b w:val="1"/>
          <w:sz w:val="36"/>
          <w:szCs w:val="36"/>
          <w:rtl w:val="0"/>
        </w:rPr>
        <w:t xml:space="preserve">Our Actions In This Matter:</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y5u67fearip9" w:id="0"/>
      <w:bookmarkEnd w:id="0"/>
      <w:r w:rsidDel="00000000" w:rsidR="00000000" w:rsidRPr="00000000">
        <w:rPr>
          <w:b w:val="1"/>
          <w:color w:val="000000"/>
          <w:sz w:val="26"/>
          <w:szCs w:val="26"/>
          <w:rtl w:val="0"/>
        </w:rPr>
        <w:t xml:space="preserve">1. Green Energy &amp; Renewable Investments</w:t>
      </w:r>
    </w:p>
    <w:p w:rsidR="00000000" w:rsidDel="00000000" w:rsidP="00000000" w:rsidRDefault="00000000" w:rsidRPr="00000000" w14:paraId="00000010">
      <w:pPr>
        <w:numPr>
          <w:ilvl w:val="0"/>
          <w:numId w:val="2"/>
        </w:numPr>
        <w:spacing w:after="240" w:before="240" w:lineRule="auto"/>
        <w:ind w:left="720" w:hanging="360"/>
      </w:pPr>
      <w:r w:rsidDel="00000000" w:rsidR="00000000" w:rsidRPr="00000000">
        <w:rPr>
          <w:rtl w:val="0"/>
        </w:rPr>
        <w:t xml:space="preserve">We </w:t>
      </w:r>
      <w:r w:rsidDel="00000000" w:rsidR="00000000" w:rsidRPr="00000000">
        <w:rPr>
          <w:rtl w:val="0"/>
        </w:rPr>
        <w:t xml:space="preserve">aim to be </w:t>
      </w:r>
      <w:r w:rsidDel="00000000" w:rsidR="00000000" w:rsidRPr="00000000">
        <w:rPr>
          <w:b w:val="1"/>
          <w:rtl w:val="0"/>
        </w:rPr>
        <w:t xml:space="preserve">climate-neutral by 2050</w:t>
      </w:r>
      <w:r w:rsidDel="00000000" w:rsidR="00000000" w:rsidRPr="00000000">
        <w:rPr>
          <w:rtl w:val="0"/>
        </w:rPr>
        <w:t xml:space="preserve"> and have already reduced carbon emissions significantly. Over </w:t>
      </w:r>
      <w:r w:rsidDel="00000000" w:rsidR="00000000" w:rsidRPr="00000000">
        <w:rPr>
          <w:b w:val="1"/>
          <w:rtl w:val="0"/>
        </w:rPr>
        <w:t xml:space="preserve">50% of our electricity</w:t>
      </w:r>
      <w:r w:rsidDel="00000000" w:rsidR="00000000" w:rsidRPr="00000000">
        <w:rPr>
          <w:rtl w:val="0"/>
        </w:rPr>
        <w:t xml:space="preserve"> comes from </w:t>
      </w:r>
      <w:r w:rsidDel="00000000" w:rsidR="00000000" w:rsidRPr="00000000">
        <w:rPr>
          <w:b w:val="1"/>
          <w:rtl w:val="0"/>
        </w:rPr>
        <w:t xml:space="preserve">wind power</w:t>
      </w:r>
      <w:r w:rsidDel="00000000" w:rsidR="00000000" w:rsidRPr="00000000">
        <w:rPr>
          <w:rtl w:val="0"/>
        </w:rPr>
        <w:t xml:space="preserve">, making us a global leader in renewables.</w:t>
        <w:br w:type="textWrapping"/>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4z51q730mgw" w:id="1"/>
      <w:bookmarkEnd w:id="1"/>
      <w:r w:rsidDel="00000000" w:rsidR="00000000" w:rsidRPr="00000000">
        <w:rPr>
          <w:b w:val="1"/>
          <w:color w:val="000000"/>
          <w:sz w:val="26"/>
          <w:szCs w:val="26"/>
          <w:rtl w:val="0"/>
        </w:rPr>
        <w:t xml:space="preserve">2. Carbon Tax &amp; Green Taxation</w:t>
      </w:r>
    </w:p>
    <w:p w:rsidR="00000000" w:rsidDel="00000000" w:rsidP="00000000" w:rsidRDefault="00000000" w:rsidRPr="00000000" w14:paraId="00000012">
      <w:pPr>
        <w:numPr>
          <w:ilvl w:val="0"/>
          <w:numId w:val="6"/>
        </w:numPr>
        <w:spacing w:after="240" w:before="240" w:lineRule="auto"/>
        <w:ind w:left="720" w:hanging="360"/>
      </w:pPr>
      <w:r w:rsidDel="00000000" w:rsidR="00000000" w:rsidRPr="00000000">
        <w:rPr>
          <w:rtl w:val="0"/>
        </w:rPr>
        <w:t xml:space="preserve">We </w:t>
      </w:r>
      <w:r w:rsidDel="00000000" w:rsidR="00000000" w:rsidRPr="00000000">
        <w:rPr>
          <w:rtl w:val="0"/>
        </w:rPr>
        <w:t xml:space="preserve">introduced a </w:t>
      </w:r>
      <w:r w:rsidDel="00000000" w:rsidR="00000000" w:rsidRPr="00000000">
        <w:rPr>
          <w:b w:val="1"/>
          <w:rtl w:val="0"/>
        </w:rPr>
        <w:t xml:space="preserve">carbon tax in 1992</w:t>
      </w:r>
      <w:r w:rsidDel="00000000" w:rsidR="00000000" w:rsidRPr="00000000">
        <w:rPr>
          <w:rtl w:val="0"/>
        </w:rPr>
        <w:t xml:space="preserve">, one of the first countries to do so. The taxes we put on </w:t>
      </w:r>
      <w:r w:rsidDel="00000000" w:rsidR="00000000" w:rsidRPr="00000000">
        <w:rPr>
          <w:b w:val="1"/>
          <w:rtl w:val="0"/>
        </w:rPr>
        <w:t xml:space="preserve">pollution, waste, and fossil fuels</w:t>
      </w:r>
      <w:r w:rsidDel="00000000" w:rsidR="00000000" w:rsidRPr="00000000">
        <w:rPr>
          <w:rtl w:val="0"/>
        </w:rPr>
        <w:t xml:space="preserve"> pushed businesses to adopt cleaner technologies. The </w:t>
      </w:r>
      <w:r w:rsidDel="00000000" w:rsidR="00000000" w:rsidRPr="00000000">
        <w:rPr>
          <w:b w:val="1"/>
          <w:rtl w:val="0"/>
        </w:rPr>
        <w:t xml:space="preserve">Green Tax Reform (which we made in 2020)</w:t>
      </w:r>
      <w:r w:rsidDel="00000000" w:rsidR="00000000" w:rsidRPr="00000000">
        <w:rPr>
          <w:rtl w:val="0"/>
        </w:rPr>
        <w:t xml:space="preserve"> encouraged investment in </w:t>
      </w:r>
      <w:r w:rsidDel="00000000" w:rsidR="00000000" w:rsidRPr="00000000">
        <w:rPr>
          <w:b w:val="1"/>
          <w:rtl w:val="0"/>
        </w:rPr>
        <w:t xml:space="preserve">energy-efficient</w:t>
      </w:r>
      <w:r w:rsidDel="00000000" w:rsidR="00000000" w:rsidRPr="00000000">
        <w:rPr>
          <w:rtl w:val="0"/>
        </w:rPr>
        <w:t xml:space="preserve"> production.</w:t>
        <w:br w:type="textWrapping"/>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8kmgb68n5jb" w:id="2"/>
      <w:bookmarkEnd w:id="2"/>
      <w:r w:rsidDel="00000000" w:rsidR="00000000" w:rsidRPr="00000000">
        <w:rPr>
          <w:b w:val="1"/>
          <w:color w:val="000000"/>
          <w:sz w:val="26"/>
          <w:szCs w:val="26"/>
          <w:rtl w:val="0"/>
        </w:rPr>
        <w:t xml:space="preserve">3. Circular Economy Policies</w:t>
      </w:r>
    </w:p>
    <w:p w:rsidR="00000000" w:rsidDel="00000000" w:rsidP="00000000" w:rsidRDefault="00000000" w:rsidRPr="00000000" w14:paraId="00000014">
      <w:pPr>
        <w:numPr>
          <w:ilvl w:val="0"/>
          <w:numId w:val="5"/>
        </w:numPr>
        <w:spacing w:after="240" w:before="240" w:lineRule="auto"/>
        <w:ind w:left="720" w:hanging="360"/>
      </w:pPr>
      <w:r w:rsidDel="00000000" w:rsidR="00000000" w:rsidRPr="00000000">
        <w:rPr>
          <w:rtl w:val="0"/>
        </w:rPr>
        <w:t xml:space="preserve">We </w:t>
      </w:r>
      <w:r w:rsidDel="00000000" w:rsidR="00000000" w:rsidRPr="00000000">
        <w:rPr>
          <w:rtl w:val="0"/>
        </w:rPr>
        <w:t xml:space="preserve">promoted </w:t>
      </w:r>
      <w:r w:rsidDel="00000000" w:rsidR="00000000" w:rsidRPr="00000000">
        <w:rPr>
          <w:b w:val="1"/>
          <w:rtl w:val="0"/>
        </w:rPr>
        <w:t xml:space="preserve">waste reduction, recycling, and sustainable production</w:t>
      </w:r>
      <w:r w:rsidDel="00000000" w:rsidR="00000000" w:rsidRPr="00000000">
        <w:rPr>
          <w:rtl w:val="0"/>
        </w:rPr>
        <w:t xml:space="preserve"> under our </w:t>
      </w:r>
      <w:r w:rsidDel="00000000" w:rsidR="00000000" w:rsidRPr="00000000">
        <w:rPr>
          <w:b w:val="1"/>
          <w:rtl w:val="0"/>
        </w:rPr>
        <w:t xml:space="preserve">Circular Economy Strategy</w:t>
      </w:r>
      <w:r w:rsidDel="00000000" w:rsidR="00000000" w:rsidRPr="00000000">
        <w:rPr>
          <w:rtl w:val="0"/>
        </w:rPr>
        <w:t xml:space="preserve">. The </w:t>
      </w:r>
      <w:r w:rsidDel="00000000" w:rsidR="00000000" w:rsidRPr="00000000">
        <w:rPr>
          <w:b w:val="1"/>
          <w:rtl w:val="0"/>
        </w:rPr>
        <w:t xml:space="preserve">2021 Action Plan for Circular Economy </w:t>
      </w:r>
      <w:r w:rsidDel="00000000" w:rsidR="00000000" w:rsidRPr="00000000">
        <w:rPr>
          <w:rtl w:val="0"/>
        </w:rPr>
        <w:t xml:space="preserve">we made</w:t>
      </w:r>
      <w:r w:rsidDel="00000000" w:rsidR="00000000" w:rsidRPr="00000000">
        <w:rPr>
          <w:rtl w:val="0"/>
        </w:rPr>
        <w:t xml:space="preserve"> provided economic incentives for companies to use sustainable materials.</w:t>
        <w:br w:type="textWrapping"/>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oeooitru3h8p" w:id="3"/>
      <w:bookmarkEnd w:id="3"/>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p1nhrbwrff6u" w:id="4"/>
      <w:bookmarkEnd w:id="4"/>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3v66z0me01p2" w:id="5"/>
      <w:bookmarkEnd w:id="5"/>
      <w:r w:rsidDel="00000000" w:rsidR="00000000" w:rsidRPr="00000000">
        <w:rPr>
          <w:b w:val="1"/>
          <w:color w:val="000000"/>
          <w:sz w:val="26"/>
          <w:szCs w:val="26"/>
          <w:rtl w:val="0"/>
        </w:rPr>
        <w:t xml:space="preserve">4. Sustainable Business &amp; Innovation Support</w:t>
      </w:r>
    </w:p>
    <w:p w:rsidR="00000000" w:rsidDel="00000000" w:rsidP="00000000" w:rsidRDefault="00000000" w:rsidRPr="00000000" w14:paraId="00000018">
      <w:pPr>
        <w:numPr>
          <w:ilvl w:val="0"/>
          <w:numId w:val="3"/>
        </w:numPr>
        <w:spacing w:after="240" w:before="240" w:lineRule="auto"/>
        <w:ind w:left="720" w:hanging="360"/>
      </w:pPr>
      <w:r w:rsidDel="00000000" w:rsidR="00000000" w:rsidRPr="00000000">
        <w:rPr>
          <w:rtl w:val="0"/>
        </w:rPr>
        <w:t xml:space="preserve">We </w:t>
      </w:r>
      <w:r w:rsidDel="00000000" w:rsidR="00000000" w:rsidRPr="00000000">
        <w:rPr>
          <w:rtl w:val="0"/>
        </w:rPr>
        <w:t xml:space="preserve">fund </w:t>
      </w:r>
      <w:r w:rsidDel="00000000" w:rsidR="00000000" w:rsidRPr="00000000">
        <w:rPr>
          <w:b w:val="1"/>
          <w:rtl w:val="0"/>
        </w:rPr>
        <w:t xml:space="preserve">green startups</w:t>
      </w:r>
      <w:r w:rsidDel="00000000" w:rsidR="00000000" w:rsidRPr="00000000">
        <w:rPr>
          <w:rtl w:val="0"/>
        </w:rPr>
        <w:t xml:space="preserve"> through initiatives like the </w:t>
      </w:r>
      <w:r w:rsidDel="00000000" w:rsidR="00000000" w:rsidRPr="00000000">
        <w:rPr>
          <w:b w:val="1"/>
          <w:rtl w:val="0"/>
        </w:rPr>
        <w:t xml:space="preserve">Green Future Fund (which had €3.6 billion investment)</w:t>
      </w:r>
      <w:r w:rsidDel="00000000" w:rsidR="00000000" w:rsidRPr="00000000">
        <w:rPr>
          <w:rtl w:val="0"/>
        </w:rPr>
        <w:t xml:space="preserve">. </w:t>
      </w:r>
      <w:r w:rsidDel="00000000" w:rsidR="00000000" w:rsidRPr="00000000">
        <w:rPr>
          <w:rtl w:val="0"/>
        </w:rPr>
        <w:t xml:space="preserve">Our </w:t>
      </w:r>
      <w:r w:rsidDel="00000000" w:rsidR="00000000" w:rsidRPr="00000000">
        <w:rPr>
          <w:b w:val="1"/>
          <w:rtl w:val="0"/>
        </w:rPr>
        <w:t xml:space="preserve">public-private partnerships</w:t>
      </w:r>
      <w:r w:rsidDel="00000000" w:rsidR="00000000" w:rsidRPr="00000000">
        <w:rPr>
          <w:rtl w:val="0"/>
        </w:rPr>
        <w:t xml:space="preserve"> drived sustainable development in industries like construction, agriculture, and manufacturing. Our capital, Copenhagen, aims to be the </w:t>
      </w:r>
      <w:r w:rsidDel="00000000" w:rsidR="00000000" w:rsidRPr="00000000">
        <w:rPr>
          <w:b w:val="1"/>
          <w:rtl w:val="0"/>
        </w:rPr>
        <w:t xml:space="preserve">first carbon-neutral capital by 2025</w:t>
      </w:r>
      <w:r w:rsidDel="00000000" w:rsidR="00000000" w:rsidRPr="00000000">
        <w:rPr>
          <w:rtl w:val="0"/>
        </w:rPr>
        <w:t xml:space="preserve">, showcasing our commitment to sustainable urban development.</w:t>
        <w:br w:type="textWrapping"/>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zgddumsjjpwq" w:id="6"/>
      <w:bookmarkEnd w:id="6"/>
      <w:r w:rsidDel="00000000" w:rsidR="00000000" w:rsidRPr="00000000">
        <w:rPr>
          <w:b w:val="1"/>
          <w:color w:val="000000"/>
          <w:sz w:val="26"/>
          <w:szCs w:val="26"/>
          <w:rtl w:val="0"/>
        </w:rPr>
        <w:t xml:space="preserve">5. International Leadership in Sustainable Trade &amp; Finance</w:t>
      </w:r>
    </w:p>
    <w:p w:rsidR="00000000" w:rsidDel="00000000" w:rsidP="00000000" w:rsidRDefault="00000000" w:rsidRPr="00000000" w14:paraId="0000001A">
      <w:pPr>
        <w:numPr>
          <w:ilvl w:val="0"/>
          <w:numId w:val="4"/>
        </w:numPr>
        <w:spacing w:after="240" w:before="240" w:lineRule="auto"/>
        <w:ind w:left="720" w:hanging="360"/>
      </w:pPr>
      <w:r w:rsidDel="00000000" w:rsidR="00000000" w:rsidRPr="00000000">
        <w:rPr>
          <w:rtl w:val="0"/>
        </w:rPr>
        <w:t xml:space="preserve">We </w:t>
      </w:r>
      <w:r w:rsidDel="00000000" w:rsidR="00000000" w:rsidRPr="00000000">
        <w:rPr>
          <w:rtl w:val="0"/>
        </w:rPr>
        <w:t xml:space="preserve">support </w:t>
      </w:r>
      <w:r w:rsidDel="00000000" w:rsidR="00000000" w:rsidRPr="00000000">
        <w:rPr>
          <w:b w:val="1"/>
          <w:rtl w:val="0"/>
        </w:rPr>
        <w:t xml:space="preserve">EU Green Deal policies</w:t>
      </w:r>
      <w:r w:rsidDel="00000000" w:rsidR="00000000" w:rsidRPr="00000000">
        <w:rPr>
          <w:rtl w:val="0"/>
        </w:rPr>
        <w:t xml:space="preserve"> and </w:t>
      </w:r>
      <w:r w:rsidDel="00000000" w:rsidR="00000000" w:rsidRPr="00000000">
        <w:rPr>
          <w:b w:val="1"/>
          <w:rtl w:val="0"/>
        </w:rPr>
        <w:t xml:space="preserve">global trade agreements promoting sustainability</w:t>
      </w:r>
      <w:r w:rsidDel="00000000" w:rsidR="00000000" w:rsidRPr="00000000">
        <w:rPr>
          <w:rtl w:val="0"/>
        </w:rPr>
        <w:t xml:space="preserve">. Strong involvement in </w:t>
      </w:r>
      <w:r w:rsidDel="00000000" w:rsidR="00000000" w:rsidRPr="00000000">
        <w:rPr>
          <w:b w:val="1"/>
          <w:rtl w:val="0"/>
        </w:rPr>
        <w:t xml:space="preserve">UN SDG financing</w:t>
      </w:r>
      <w:r w:rsidDel="00000000" w:rsidR="00000000" w:rsidRPr="00000000">
        <w:rPr>
          <w:rtl w:val="0"/>
        </w:rPr>
        <w:t xml:space="preserve"> and </w:t>
      </w:r>
      <w:r w:rsidDel="00000000" w:rsidR="00000000" w:rsidRPr="00000000">
        <w:rPr>
          <w:b w:val="1"/>
          <w:rtl w:val="0"/>
        </w:rPr>
        <w:t xml:space="preserve">development aid for sustainable projects in developing countries</w:t>
      </w:r>
      <w:r w:rsidDel="00000000" w:rsidR="00000000" w:rsidRPr="00000000">
        <w:rPr>
          <w:rtl w:val="0"/>
        </w:rPr>
        <w:t xml:space="preserve">. Our</w:t>
      </w:r>
      <w:r w:rsidDel="00000000" w:rsidR="00000000" w:rsidRPr="00000000">
        <w:rPr>
          <w:rtl w:val="0"/>
        </w:rPr>
        <w:t xml:space="preserve"> </w:t>
      </w:r>
      <w:r w:rsidDel="00000000" w:rsidR="00000000" w:rsidRPr="00000000">
        <w:rPr>
          <w:b w:val="1"/>
          <w:rtl w:val="0"/>
        </w:rPr>
        <w:t xml:space="preserve">Export Credit Agency (EKF)</w:t>
      </w:r>
      <w:r w:rsidDel="00000000" w:rsidR="00000000" w:rsidRPr="00000000">
        <w:rPr>
          <w:rtl w:val="0"/>
        </w:rPr>
        <w:t xml:space="preserve"> funds businesses investing in sustainable solutions.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b w:val="1"/>
          <w:sz w:val="36"/>
          <w:szCs w:val="36"/>
        </w:rPr>
      </w:pPr>
      <w:r w:rsidDel="00000000" w:rsidR="00000000" w:rsidRPr="00000000">
        <w:rPr>
          <w:b w:val="1"/>
          <w:sz w:val="36"/>
          <w:szCs w:val="36"/>
          <w:rtl w:val="0"/>
        </w:rPr>
        <w:t xml:space="preserve">Conclusion:</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Even though we made so much progress in using </w:t>
      </w:r>
      <w:r w:rsidDel="00000000" w:rsidR="00000000" w:rsidRPr="00000000">
        <w:rPr>
          <w:b w:val="1"/>
          <w:rtl w:val="0"/>
        </w:rPr>
        <w:t xml:space="preserve">sustainable energy</w:t>
      </w:r>
      <w:r w:rsidDel="00000000" w:rsidR="00000000" w:rsidRPr="00000000">
        <w:rPr>
          <w:rtl w:val="0"/>
        </w:rPr>
        <w:t xml:space="preserve">, we still have a long way to go. </w:t>
      </w:r>
      <w:r w:rsidDel="00000000" w:rsidR="00000000" w:rsidRPr="00000000">
        <w:rPr>
          <w:rtl w:val="0"/>
        </w:rPr>
        <w:t xml:space="preserve">Although we do think that we’re making a lot of progress, we are still </w:t>
      </w:r>
      <w:r w:rsidDel="00000000" w:rsidR="00000000" w:rsidRPr="00000000">
        <w:rPr>
          <w:b w:val="1"/>
          <w:rtl w:val="0"/>
        </w:rPr>
        <w:t xml:space="preserve">far</w:t>
      </w:r>
      <w:r w:rsidDel="00000000" w:rsidR="00000000" w:rsidRPr="00000000">
        <w:rPr>
          <w:rtl w:val="0"/>
        </w:rPr>
        <w:t xml:space="preserve"> from the world we desire</w:t>
      </w:r>
      <w:r w:rsidDel="00000000" w:rsidR="00000000" w:rsidRPr="00000000">
        <w:rPr>
          <w:rtl w:val="0"/>
        </w:rPr>
        <w:t xml:space="preserve">. </w:t>
      </w:r>
      <w:r w:rsidDel="00000000" w:rsidR="00000000" w:rsidRPr="00000000">
        <w:rPr>
          <w:rtl w:val="0"/>
        </w:rPr>
        <w:t xml:space="preserve">That same desire is in effect in some of our </w:t>
      </w:r>
      <w:r w:rsidDel="00000000" w:rsidR="00000000" w:rsidRPr="00000000">
        <w:rPr>
          <w:b w:val="1"/>
          <w:rtl w:val="0"/>
        </w:rPr>
        <w:t xml:space="preserve">border countries</w:t>
      </w:r>
      <w:r w:rsidDel="00000000" w:rsidR="00000000" w:rsidRPr="00000000">
        <w:rPr>
          <w:rtl w:val="0"/>
        </w:rPr>
        <w:t xml:space="preserve">.</w:t>
      </w:r>
      <w:r w:rsidDel="00000000" w:rsidR="00000000" w:rsidRPr="00000000">
        <w:rPr>
          <w:rtl w:val="0"/>
        </w:rPr>
        <w:t xml:space="preserve"> For example: Germany, which is one of our border countries, has been an </w:t>
      </w:r>
      <w:r w:rsidDel="00000000" w:rsidR="00000000" w:rsidRPr="00000000">
        <w:rPr>
          <w:b w:val="1"/>
          <w:rtl w:val="0"/>
        </w:rPr>
        <w:t xml:space="preserve">early leader</w:t>
      </w:r>
      <w:r w:rsidDel="00000000" w:rsidR="00000000" w:rsidRPr="00000000">
        <w:rPr>
          <w:rtl w:val="0"/>
        </w:rPr>
        <w:t xml:space="preserve"> in offshore wind and solar PV and phased out nuclear power </w:t>
      </w:r>
      <w:r w:rsidDel="00000000" w:rsidR="00000000" w:rsidRPr="00000000">
        <w:rPr>
          <w:b w:val="1"/>
          <w:rtl w:val="0"/>
        </w:rPr>
        <w:t xml:space="preserve">in 2023</w:t>
      </w:r>
      <w:r w:rsidDel="00000000" w:rsidR="00000000" w:rsidRPr="00000000">
        <w:rPr>
          <w:rtl w:val="0"/>
        </w:rPr>
        <w:t xml:space="preserve">. The world is </w:t>
      </w:r>
      <w:r w:rsidDel="00000000" w:rsidR="00000000" w:rsidRPr="00000000">
        <w:rPr>
          <w:b w:val="1"/>
          <w:rtl w:val="0"/>
        </w:rPr>
        <w:t xml:space="preserve">not</w:t>
      </w:r>
      <w:r w:rsidDel="00000000" w:rsidR="00000000" w:rsidRPr="00000000">
        <w:rPr>
          <w:rtl w:val="0"/>
        </w:rPr>
        <w:t xml:space="preserve"> just Denmark’s or Germany’s, the world </w:t>
      </w:r>
      <w:r w:rsidDel="00000000" w:rsidR="00000000" w:rsidRPr="00000000">
        <w:rPr>
          <w:b w:val="1"/>
          <w:rtl w:val="0"/>
        </w:rPr>
        <w:t xml:space="preserve">belongs to all humans</w:t>
      </w:r>
      <w:r w:rsidDel="00000000" w:rsidR="00000000" w:rsidRPr="00000000">
        <w:rPr>
          <w:rtl w:val="0"/>
        </w:rPr>
        <w:t xml:space="preserve">, so we are trying to </w:t>
      </w:r>
      <w:r w:rsidDel="00000000" w:rsidR="00000000" w:rsidRPr="00000000">
        <w:rPr>
          <w:b w:val="1"/>
          <w:rtl w:val="0"/>
        </w:rPr>
        <w:t xml:space="preserve">encourage</w:t>
      </w:r>
      <w:r w:rsidDel="00000000" w:rsidR="00000000" w:rsidRPr="00000000">
        <w:rPr>
          <w:rtl w:val="0"/>
        </w:rPr>
        <w:t xml:space="preserve"> other countries to use </w:t>
      </w:r>
      <w:r w:rsidDel="00000000" w:rsidR="00000000" w:rsidRPr="00000000">
        <w:rPr>
          <w:b w:val="1"/>
          <w:rtl w:val="0"/>
        </w:rPr>
        <w:t xml:space="preserve">sustainable energy</w:t>
      </w:r>
      <w:r w:rsidDel="00000000" w:rsidR="00000000" w:rsidRPr="00000000">
        <w:rPr>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