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97E" w:rsidRPr="004D23ED" w:rsidRDefault="0068097E">
      <w:pPr>
        <w:rPr>
          <w:rFonts w:ascii="Times New Roman" w:hAnsi="Times New Roman" w:cs="Times New Roman"/>
          <w:sz w:val="24"/>
          <w:szCs w:val="24"/>
        </w:rPr>
      </w:pPr>
      <w:r w:rsidRPr="004D23ED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7CEACEA2" wp14:editId="570627B1">
            <wp:simplePos x="0" y="0"/>
            <wp:positionH relativeFrom="margin">
              <wp:align>left</wp:align>
            </wp:positionH>
            <wp:positionV relativeFrom="paragraph">
              <wp:posOffset>-537845</wp:posOffset>
            </wp:positionV>
            <wp:extent cx="2342515" cy="1485900"/>
            <wp:effectExtent l="0" t="0" r="635" b="0"/>
            <wp:wrapNone/>
            <wp:docPr id="1" name="Resim 1" descr="C:\Users\Admin\Desktop\fwdp\Federal Democratic Republic of Ethi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fwdp\Federal Democratic Republic of Ethiop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23ED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13BAD92A" wp14:editId="0229E053">
            <wp:simplePos x="0" y="0"/>
            <wp:positionH relativeFrom="margin">
              <wp:posOffset>2938780</wp:posOffset>
            </wp:positionH>
            <wp:positionV relativeFrom="paragraph">
              <wp:posOffset>-766445</wp:posOffset>
            </wp:positionV>
            <wp:extent cx="2545080" cy="1790700"/>
            <wp:effectExtent l="0" t="0" r="7620" b="0"/>
            <wp:wrapNone/>
            <wp:docPr id="2" name="Resim 2" descr="https://cdn.discordapp.com/attachments/903224638941835264/1362182432706662450/UN_emblem_blue.svg.png?ex=680176c0&amp;is=68002540&amp;hm=c88fee8b4980445d51a99a37b63472c71ba5dd5475d67ec1a870b6ab3406f8fd&amp;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discordapp.com/attachments/903224638941835264/1362182432706662450/UN_emblem_blue.svg.png?ex=680176c0&amp;is=68002540&amp;hm=c88fee8b4980445d51a99a37b63472c71ba5dd5475d67ec1a870b6ab3406f8fd&amp;=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097E" w:rsidRPr="004D23ED" w:rsidRDefault="0068097E" w:rsidP="0068097E">
      <w:pPr>
        <w:rPr>
          <w:rFonts w:ascii="Times New Roman" w:hAnsi="Times New Roman" w:cs="Times New Roman"/>
          <w:sz w:val="24"/>
          <w:szCs w:val="24"/>
        </w:rPr>
      </w:pPr>
    </w:p>
    <w:p w:rsidR="0068097E" w:rsidRPr="004D23ED" w:rsidRDefault="0068097E" w:rsidP="0068097E">
      <w:pPr>
        <w:rPr>
          <w:rFonts w:ascii="Times New Roman" w:hAnsi="Times New Roman" w:cs="Times New Roman"/>
          <w:sz w:val="24"/>
          <w:szCs w:val="24"/>
        </w:rPr>
      </w:pPr>
    </w:p>
    <w:p w:rsidR="0068097E" w:rsidRPr="004D23ED" w:rsidRDefault="0068097E" w:rsidP="0068097E">
      <w:pPr>
        <w:rPr>
          <w:rFonts w:ascii="Times New Roman" w:hAnsi="Times New Roman" w:cs="Times New Roman"/>
          <w:sz w:val="24"/>
          <w:szCs w:val="24"/>
        </w:rPr>
      </w:pPr>
    </w:p>
    <w:p w:rsidR="004279D5" w:rsidRPr="004D23ED" w:rsidRDefault="0068097E" w:rsidP="0068097E">
      <w:pPr>
        <w:rPr>
          <w:rFonts w:ascii="Times New Roman" w:hAnsi="Times New Roman" w:cs="Times New Roman"/>
          <w:sz w:val="24"/>
          <w:szCs w:val="24"/>
        </w:rPr>
      </w:pPr>
      <w:r w:rsidRPr="004D23ED">
        <w:rPr>
          <w:rFonts w:ascii="Times New Roman" w:hAnsi="Times New Roman" w:cs="Times New Roman"/>
          <w:sz w:val="24"/>
          <w:szCs w:val="24"/>
        </w:rPr>
        <w:t xml:space="preserve">Country: </w:t>
      </w:r>
      <w:r w:rsidRPr="004D23ED">
        <w:rPr>
          <w:rFonts w:ascii="Times New Roman" w:hAnsi="Times New Roman" w:cs="Times New Roman"/>
          <w:sz w:val="24"/>
          <w:szCs w:val="24"/>
        </w:rPr>
        <w:t xml:space="preserve">Federal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Democratic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Ethiopia</w:t>
      </w:r>
      <w:proofErr w:type="spellEnd"/>
    </w:p>
    <w:p w:rsidR="0068097E" w:rsidRPr="004D23ED" w:rsidRDefault="0068097E" w:rsidP="0068097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23ED">
        <w:rPr>
          <w:rFonts w:ascii="Times New Roman" w:hAnsi="Times New Roman" w:cs="Times New Roman"/>
          <w:sz w:val="24"/>
          <w:szCs w:val="24"/>
        </w:rPr>
        <w:t>Comittee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Disarmament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International Security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(DISEC)</w:t>
      </w:r>
    </w:p>
    <w:p w:rsidR="0068097E" w:rsidRPr="004D23ED" w:rsidRDefault="0068097E" w:rsidP="0068097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23ED">
        <w:rPr>
          <w:rFonts w:ascii="Times New Roman" w:hAnsi="Times New Roman" w:cs="Times New Roman"/>
          <w:sz w:val="24"/>
          <w:szCs w:val="24"/>
        </w:rPr>
        <w:t>Agenda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Regulating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Military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Security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Companies</w:t>
      </w:r>
      <w:bookmarkStart w:id="0" w:name="_GoBack"/>
      <w:bookmarkEnd w:id="0"/>
      <w:proofErr w:type="spellEnd"/>
    </w:p>
    <w:p w:rsidR="00776AE5" w:rsidRPr="004D23ED" w:rsidRDefault="00776AE5" w:rsidP="0068097E">
      <w:pPr>
        <w:rPr>
          <w:rFonts w:ascii="Times New Roman" w:hAnsi="Times New Roman" w:cs="Times New Roman"/>
          <w:sz w:val="24"/>
          <w:szCs w:val="24"/>
        </w:rPr>
      </w:pPr>
    </w:p>
    <w:p w:rsidR="00776AE5" w:rsidRPr="004D23ED" w:rsidRDefault="0068097E" w:rsidP="00776A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23ED">
        <w:rPr>
          <w:rFonts w:ascii="Times New Roman" w:hAnsi="Times New Roman" w:cs="Times New Roman"/>
          <w:sz w:val="24"/>
          <w:szCs w:val="24"/>
        </w:rPr>
        <w:t>Introduction</w:t>
      </w:r>
    </w:p>
    <w:p w:rsidR="0068097E" w:rsidRDefault="0068097E" w:rsidP="00776AE5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increasing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use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of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private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military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security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companies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in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today's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conflict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zones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poses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a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grave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threat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to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peace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,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prosperity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all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other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important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international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laws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. </w:t>
      </w:r>
      <w:proofErr w:type="spellStart"/>
      <w:proofErr w:type="gram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While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PMCs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have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been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useful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in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many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military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contexts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,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lack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of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accountability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of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PMCs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has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made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them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a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major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threat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to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human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rights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other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key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parts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of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state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rule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of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law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in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areas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in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which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they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operate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,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so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PMCs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pose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an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unlimited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number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of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threats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. </w:t>
      </w:r>
      <w:proofErr w:type="spellStart"/>
      <w:proofErr w:type="gram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threat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will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become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gram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global</w:t>
      </w:r>
      <w:proofErr w:type="gram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if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these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companies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are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not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regulated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, as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interest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in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PMCs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will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grow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with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increase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in </w:t>
      </w:r>
      <w:proofErr w:type="spellStart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wars</w:t>
      </w:r>
      <w:proofErr w:type="spellEnd"/>
      <w:r w:rsidRPr="006809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.</w:t>
      </w:r>
    </w:p>
    <w:p w:rsidR="004D23ED" w:rsidRPr="004D23ED" w:rsidRDefault="004D23ED" w:rsidP="00776AE5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</w:p>
    <w:p w:rsidR="00776AE5" w:rsidRPr="004D23ED" w:rsidRDefault="00ED706E" w:rsidP="00776AE5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  <w:proofErr w:type="spellStart"/>
      <w:r w:rsidRPr="004D23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Ethiopia</w:t>
      </w:r>
      <w:r w:rsidR="004D23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’s</w:t>
      </w:r>
      <w:proofErr w:type="spellEnd"/>
      <w:r w:rsidRPr="004D23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D23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Position</w:t>
      </w:r>
      <w:proofErr w:type="spellEnd"/>
    </w:p>
    <w:p w:rsidR="00ED706E" w:rsidRDefault="00ED706E" w:rsidP="00ED70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23ED">
        <w:rPr>
          <w:rFonts w:ascii="Times New Roman" w:hAnsi="Times New Roman" w:cs="Times New Roman"/>
          <w:sz w:val="24"/>
          <w:szCs w:val="24"/>
        </w:rPr>
        <w:t>Ethiopia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suffers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Ethiopia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affirms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necessity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mechanisms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sensitivity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Ethiopian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argues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caution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exercised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r w:rsidR="00FE59C8" w:rsidRPr="004D23ED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FE59C8" w:rsidRPr="004D23ED">
        <w:rPr>
          <w:rFonts w:ascii="Times New Roman" w:hAnsi="Times New Roman" w:cs="Times New Roman"/>
          <w:sz w:val="24"/>
          <w:szCs w:val="24"/>
        </w:rPr>
        <w:t>pmsc</w:t>
      </w:r>
      <w:proofErr w:type="spellEnd"/>
      <w:r w:rsidR="00FE59C8"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avoid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violations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nationality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Ethiopia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gained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insights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presence of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actors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tensions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highlighted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benefits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harms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pmsc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Ethiopia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emphasized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actors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interfere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affairs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Ethiopia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strongly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supports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responsibilities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limitations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PMSCs</w:t>
      </w:r>
      <w:proofErr w:type="spellEnd"/>
      <w:r w:rsidR="004D23ED">
        <w:rPr>
          <w:rFonts w:ascii="Times New Roman" w:hAnsi="Times New Roman" w:cs="Times New Roman"/>
          <w:sz w:val="24"/>
          <w:szCs w:val="24"/>
        </w:rPr>
        <w:t>.</w:t>
      </w:r>
    </w:p>
    <w:p w:rsidR="004D23ED" w:rsidRPr="0068097E" w:rsidRDefault="004D23ED" w:rsidP="00ED706E">
      <w:pPr>
        <w:rPr>
          <w:rFonts w:ascii="Times New Roman" w:hAnsi="Times New Roman" w:cs="Times New Roman"/>
          <w:sz w:val="24"/>
          <w:szCs w:val="24"/>
        </w:rPr>
      </w:pPr>
    </w:p>
    <w:p w:rsidR="004D23ED" w:rsidRPr="004D23ED" w:rsidRDefault="00FE59C8" w:rsidP="0068097E">
      <w:pPr>
        <w:rPr>
          <w:rFonts w:ascii="Times New Roman" w:hAnsi="Times New Roman" w:cs="Times New Roman"/>
          <w:sz w:val="24"/>
          <w:szCs w:val="24"/>
        </w:rPr>
      </w:pPr>
      <w:r w:rsidRPr="004D23ED">
        <w:rPr>
          <w:rFonts w:ascii="Times New Roman" w:hAnsi="Times New Roman" w:cs="Times New Roman"/>
          <w:sz w:val="24"/>
          <w:szCs w:val="24"/>
        </w:rPr>
        <w:t>Solutions</w:t>
      </w:r>
    </w:p>
    <w:p w:rsidR="004D23ED" w:rsidRPr="004D23ED" w:rsidRDefault="002461CD" w:rsidP="0068097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23ED">
        <w:rPr>
          <w:rFonts w:ascii="Times New Roman" w:hAnsi="Times New Roman" w:cs="Times New Roman"/>
          <w:sz w:val="24"/>
          <w:szCs w:val="24"/>
        </w:rPr>
        <w:t>Binding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Agreement</w:t>
      </w:r>
      <w:proofErr w:type="spellEnd"/>
    </w:p>
    <w:p w:rsidR="00FE59C8" w:rsidRPr="004D23ED" w:rsidRDefault="002461CD" w:rsidP="0068097E">
      <w:pPr>
        <w:rPr>
          <w:rFonts w:ascii="Times New Roman" w:hAnsi="Times New Roman" w:cs="Times New Roman"/>
          <w:sz w:val="24"/>
          <w:szCs w:val="24"/>
        </w:rPr>
      </w:pPr>
      <w:r w:rsidRPr="004D23ED">
        <w:rPr>
          <w:rFonts w:ascii="Times New Roman" w:hAnsi="Times New Roman" w:cs="Times New Roman"/>
          <w:sz w:val="24"/>
          <w:szCs w:val="24"/>
        </w:rPr>
        <w:t xml:space="preserve">A UN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defining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PMCs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monitoring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established</w:t>
      </w:r>
      <w:proofErr w:type="spellEnd"/>
    </w:p>
    <w:p w:rsidR="004D23ED" w:rsidRPr="004D23ED" w:rsidRDefault="002461CD" w:rsidP="002461CD">
      <w:pPr>
        <w:rPr>
          <w:rFonts w:ascii="Times New Roman" w:hAnsi="Times New Roman" w:cs="Times New Roman"/>
          <w:sz w:val="24"/>
          <w:szCs w:val="24"/>
        </w:rPr>
      </w:pPr>
      <w:r w:rsidRPr="004D23ED">
        <w:rPr>
          <w:rFonts w:ascii="Times New Roman" w:hAnsi="Times New Roman" w:cs="Times New Roman"/>
          <w:sz w:val="24"/>
          <w:szCs w:val="24"/>
        </w:rPr>
        <w:t xml:space="preserve">License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Registration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System</w:t>
      </w:r>
      <w:proofErr w:type="spellEnd"/>
    </w:p>
    <w:p w:rsidR="002461CD" w:rsidRPr="004D23ED" w:rsidRDefault="002461CD" w:rsidP="002461CD">
      <w:pPr>
        <w:rPr>
          <w:rFonts w:ascii="Times New Roman" w:hAnsi="Times New Roman" w:cs="Times New Roman"/>
          <w:sz w:val="24"/>
          <w:szCs w:val="24"/>
        </w:rPr>
      </w:pPr>
      <w:r w:rsidRPr="004D23ED">
        <w:rPr>
          <w:rFonts w:ascii="Times New Roman" w:hAnsi="Times New Roman" w:cs="Times New Roman"/>
          <w:sz w:val="24"/>
          <w:szCs w:val="24"/>
        </w:rPr>
        <w:t xml:space="preserve">International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licensing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registration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PMCs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operate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Companies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regularly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audited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criteria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whether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comply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>.</w:t>
      </w:r>
    </w:p>
    <w:p w:rsidR="004D23ED" w:rsidRPr="004D23ED" w:rsidRDefault="004D23ED" w:rsidP="0068097E">
      <w:pPr>
        <w:rPr>
          <w:rFonts w:ascii="Times New Roman" w:hAnsi="Times New Roman" w:cs="Times New Roman"/>
          <w:sz w:val="24"/>
          <w:szCs w:val="24"/>
        </w:rPr>
      </w:pPr>
      <w:r w:rsidRPr="004D23ED">
        <w:rPr>
          <w:rFonts w:ascii="Times New Roman" w:hAnsi="Times New Roman" w:cs="Times New Roman"/>
          <w:sz w:val="24"/>
          <w:szCs w:val="24"/>
        </w:rPr>
        <w:t xml:space="preserve">Host Country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Confirmation</w:t>
      </w:r>
      <w:proofErr w:type="spellEnd"/>
    </w:p>
    <w:p w:rsidR="004D23ED" w:rsidRDefault="004D23ED" w:rsidP="0068097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23ED">
        <w:rPr>
          <w:rFonts w:ascii="Times New Roman" w:hAnsi="Times New Roman" w:cs="Times New Roman"/>
          <w:sz w:val="24"/>
          <w:szCs w:val="24"/>
        </w:rPr>
        <w:t>PMCs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operate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permission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supervision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host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country.</w:t>
      </w:r>
      <w:proofErr w:type="spellEnd"/>
    </w:p>
    <w:p w:rsidR="004D23ED" w:rsidRPr="004D23ED" w:rsidRDefault="004D23ED" w:rsidP="0068097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23ED">
        <w:rPr>
          <w:rFonts w:ascii="Times New Roman" w:hAnsi="Times New Roman" w:cs="Times New Roman"/>
          <w:sz w:val="24"/>
          <w:szCs w:val="24"/>
        </w:rPr>
        <w:lastRenderedPageBreak/>
        <w:t>Accountability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Mechanisms</w:t>
      </w:r>
      <w:proofErr w:type="spellEnd"/>
    </w:p>
    <w:p w:rsidR="004D23ED" w:rsidRPr="004D23ED" w:rsidRDefault="004D23ED" w:rsidP="0068097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23ED">
        <w:rPr>
          <w:rFonts w:ascii="Times New Roman" w:hAnsi="Times New Roman" w:cs="Times New Roman"/>
          <w:sz w:val="24"/>
          <w:szCs w:val="24"/>
        </w:rPr>
        <w:t>Personnel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PMCs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prosecutable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Violations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sanctioned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crimes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3ED">
        <w:rPr>
          <w:rFonts w:ascii="Times New Roman" w:hAnsi="Times New Roman" w:cs="Times New Roman"/>
          <w:sz w:val="24"/>
          <w:szCs w:val="24"/>
        </w:rPr>
        <w:t>unpunished</w:t>
      </w:r>
      <w:proofErr w:type="spellEnd"/>
      <w:r w:rsidRPr="004D23ED">
        <w:rPr>
          <w:rFonts w:ascii="Times New Roman" w:hAnsi="Times New Roman" w:cs="Times New Roman"/>
          <w:sz w:val="24"/>
          <w:szCs w:val="24"/>
        </w:rPr>
        <w:t>.</w:t>
      </w:r>
    </w:p>
    <w:p w:rsidR="004D23ED" w:rsidRPr="004D23ED" w:rsidRDefault="004D23ED" w:rsidP="004D23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  <w:proofErr w:type="spellStart"/>
      <w:r w:rsidRPr="004D23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Support</w:t>
      </w:r>
      <w:proofErr w:type="spellEnd"/>
      <w:r w:rsidRPr="004D23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D23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For</w:t>
      </w:r>
      <w:proofErr w:type="spellEnd"/>
      <w:r w:rsidRPr="004D23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D23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Developing</w:t>
      </w:r>
      <w:proofErr w:type="spellEnd"/>
      <w:r w:rsidRPr="004D23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D23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Countries</w:t>
      </w:r>
      <w:proofErr w:type="spellEnd"/>
    </w:p>
    <w:p w:rsidR="004D23ED" w:rsidRPr="004D23ED" w:rsidRDefault="004D23ED" w:rsidP="004D23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</w:p>
    <w:p w:rsidR="004D23ED" w:rsidRPr="004D23ED" w:rsidRDefault="004D23ED" w:rsidP="004D23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23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Technical </w:t>
      </w:r>
      <w:proofErr w:type="spellStart"/>
      <w:r w:rsidRPr="004D23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4D23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D23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financial</w:t>
      </w:r>
      <w:proofErr w:type="spellEnd"/>
      <w:r w:rsidRPr="004D23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D23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support</w:t>
      </w:r>
      <w:proofErr w:type="spellEnd"/>
      <w:r w:rsidRPr="004D23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D23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should</w:t>
      </w:r>
      <w:proofErr w:type="spellEnd"/>
      <w:r w:rsidRPr="004D23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be </w:t>
      </w:r>
      <w:proofErr w:type="spellStart"/>
      <w:r w:rsidRPr="004D23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provided</w:t>
      </w:r>
      <w:proofErr w:type="spellEnd"/>
      <w:r w:rsidRPr="004D23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D23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to</w:t>
      </w:r>
      <w:proofErr w:type="spellEnd"/>
      <w:r w:rsidRPr="004D23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D23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developing</w:t>
      </w:r>
      <w:proofErr w:type="spellEnd"/>
      <w:r w:rsidRPr="004D23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D23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countries</w:t>
      </w:r>
      <w:proofErr w:type="spellEnd"/>
      <w:r w:rsidRPr="004D23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D23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to</w:t>
      </w:r>
      <w:proofErr w:type="spellEnd"/>
      <w:r w:rsidRPr="004D23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D23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avoid</w:t>
      </w:r>
      <w:proofErr w:type="spellEnd"/>
      <w:r w:rsidRPr="004D23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D23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dependence</w:t>
      </w:r>
      <w:proofErr w:type="spellEnd"/>
      <w:r w:rsidRPr="004D23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on </w:t>
      </w:r>
      <w:proofErr w:type="spellStart"/>
      <w:r w:rsidRPr="004D23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PMCs</w:t>
      </w:r>
      <w:proofErr w:type="spellEnd"/>
      <w:r w:rsidRPr="004D23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.</w:t>
      </w:r>
    </w:p>
    <w:p w:rsidR="004D23ED" w:rsidRDefault="004D23ED" w:rsidP="004D23E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D23ED" w:rsidRDefault="004D23ED" w:rsidP="004D23ED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23ED"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  <w:t>Formun Üstü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Sources</w:t>
      </w:r>
      <w:proofErr w:type="spellEnd"/>
    </w:p>
    <w:p w:rsidR="004D23ED" w:rsidRDefault="004D23ED" w:rsidP="004D23ED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D23ED" w:rsidRDefault="004D23ED" w:rsidP="004D23ED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7" w:history="1">
        <w:r w:rsidRPr="0097544D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https://www.researchgate.net/publication/375013969_Private_Security_Companies_in_Ethiopia_An_Insight_from_a_Rights_Perspective/fulltext/653bad603cc79d48c5b13690/Private-Security-Companies-in-Ethiopia-An-Insight-from-a-Rights-Perspective.pdf?origin=publication_detail&amp;_tp=eyJjb250ZXh0Ijp7ImZpcnN0UGFnZSI6InB1YmxpY2F0aW9uIiwicGFnZSI6InB1YmxpY2F0aW9uRG93bmxvYWQiLCJwcmV2aW91c1BhZ2UiOiJwdWJsaWNhdGlvbiJ9fQ</w:t>
        </w:r>
      </w:hyperlink>
    </w:p>
    <w:p w:rsidR="004D23ED" w:rsidRDefault="004D23ED" w:rsidP="004D23ED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D23ED" w:rsidRDefault="004D23ED" w:rsidP="004D23ED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8" w:history="1">
        <w:r w:rsidRPr="0097544D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https://www.un.org/en/site-search?query=ethiopia+private+security+companies</w:t>
        </w:r>
      </w:hyperlink>
    </w:p>
    <w:p w:rsidR="004D23ED" w:rsidRDefault="004D23ED" w:rsidP="004D23ED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D23ED" w:rsidRDefault="004D23ED" w:rsidP="004D23ED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9" w:history="1">
        <w:r w:rsidRPr="0097544D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https://www.britannica.com/place/Ethiopia#ref37677</w:t>
        </w:r>
      </w:hyperlink>
    </w:p>
    <w:p w:rsidR="004D23ED" w:rsidRDefault="004D23ED" w:rsidP="004D23ED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D23ED" w:rsidRDefault="004D23ED" w:rsidP="004D23ED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10" w:history="1">
        <w:r w:rsidRPr="0097544D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https://en.wikipedia.org/wiki/Ministry_of_Foreign_Affairs_(Ethiopia)</w:t>
        </w:r>
      </w:hyperlink>
    </w:p>
    <w:p w:rsidR="004D23ED" w:rsidRDefault="004D23ED" w:rsidP="004D23ED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D23ED" w:rsidRDefault="004D23ED" w:rsidP="004D23ED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11" w:history="1">
        <w:r w:rsidRPr="0097544D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https://www.icanw.org/ethiopia</w:t>
        </w:r>
      </w:hyperlink>
    </w:p>
    <w:p w:rsidR="004D23ED" w:rsidRDefault="004D23ED" w:rsidP="004D23ED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D23ED" w:rsidRDefault="004D23ED" w:rsidP="004D23ED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12" w:history="1">
        <w:r w:rsidRPr="0097544D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https://www.foreignaffairs.com/regions/ethiopia</w:t>
        </w:r>
      </w:hyperlink>
    </w:p>
    <w:p w:rsidR="004D23ED" w:rsidRPr="004D23ED" w:rsidRDefault="004D23ED" w:rsidP="004D23ED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4D23ED" w:rsidRPr="004D2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65385"/>
    <w:multiLevelType w:val="multilevel"/>
    <w:tmpl w:val="D68A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040048"/>
    <w:multiLevelType w:val="multilevel"/>
    <w:tmpl w:val="F312B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BE5230"/>
    <w:multiLevelType w:val="multilevel"/>
    <w:tmpl w:val="A4365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6A"/>
    <w:rsid w:val="002461CD"/>
    <w:rsid w:val="004279D5"/>
    <w:rsid w:val="004D23ED"/>
    <w:rsid w:val="0052536A"/>
    <w:rsid w:val="0068097E"/>
    <w:rsid w:val="00776AE5"/>
    <w:rsid w:val="00A602A4"/>
    <w:rsid w:val="00ED706E"/>
    <w:rsid w:val="00FE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ABCC"/>
  <w15:chartTrackingRefBased/>
  <w15:docId w15:val="{5441B905-1F29-4D25-A189-98F83BC4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8097E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776AE5"/>
    <w:pPr>
      <w:ind w:left="720"/>
      <w:contextualSpacing/>
    </w:pPr>
  </w:style>
  <w:style w:type="character" w:customStyle="1" w:styleId="editedc19a55">
    <w:name w:val="edited_c19a55"/>
    <w:basedOn w:val="VarsaylanParagrafYazTipi"/>
    <w:rsid w:val="002461CD"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2461C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2461CD"/>
    <w:rPr>
      <w:rFonts w:ascii="Arial" w:eastAsia="Times New Roman" w:hAnsi="Arial" w:cs="Arial"/>
      <w:vanish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9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88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1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16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75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1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5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75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7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35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30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5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5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1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9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6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823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1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en/site-search?query=ethiopia+private+security+compani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ublication/375013969_Private_Security_Companies_in_Ethiopia_An_Insight_from_a_Rights_Perspective/fulltext/653bad603cc79d48c5b13690/Private-Security-Companies-in-Ethiopia-An-Insight-from-a-Rights-Perspective.pdf?origin=publication_detail&amp;_tp=eyJjb250ZXh0Ijp7ImZpcnN0UGFnZSI6InB1YmxpY2F0aW9uIiwicGFnZSI6InB1YmxpY2F0aW9uRG93bmxvYWQiLCJwcmV2aW91c1BhZ2UiOiJwdWJsaWNhdGlvbiJ9fQ" TargetMode="External"/><Relationship Id="rId12" Type="http://schemas.openxmlformats.org/officeDocument/2006/relationships/hyperlink" Target="https://www.foreignaffairs.com/regions/ethiop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icanw.org/ethiopi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en.wikipedia.org/wiki/Ministry_of_Foreign_Affairs_(Ethiopia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tannica.com/place/Ethiopia#ref3767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2025-04-16T18:22:00Z</dcterms:created>
  <dcterms:modified xsi:type="dcterms:W3CDTF">2025-04-16T23:15:00Z</dcterms:modified>
</cp:coreProperties>
</file>