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1CC" w:rsidRPr="009F729B" w:rsidRDefault="007F41CC" w:rsidP="007F41CC">
      <w:pPr>
        <w:rPr>
          <w:rFonts w:ascii="Times New Roman" w:hAnsi="Times New Roman" w:cs="Times New Roman"/>
          <w:b/>
          <w:bCs/>
        </w:rPr>
      </w:pPr>
      <w:r w:rsidRPr="009F729B">
        <w:rPr>
          <w:rFonts w:ascii="Times New Roman" w:hAnsi="Times New Roman" w:cs="Times New Roman"/>
          <w:b/>
          <w:bCs/>
        </w:rPr>
        <w:t>I. Introduction</w:t>
      </w:r>
    </w:p>
    <w:p w:rsidR="007F41CC" w:rsidRPr="007F41CC" w:rsidRDefault="009F729B" w:rsidP="007F41CC">
      <w:pPr>
        <w:rPr>
          <w:rFonts w:ascii="Times New Roman" w:hAnsi="Times New Roman" w:cs="Times New Roman"/>
        </w:rPr>
      </w:pPr>
      <w:r>
        <w:rPr>
          <w:rFonts w:ascii="Times New Roman" w:hAnsi="Times New Roman" w:cs="Times New Roman"/>
        </w:rPr>
        <w:tab/>
      </w:r>
      <w:r w:rsidR="007F41CC" w:rsidRPr="007F41CC">
        <w:rPr>
          <w:rFonts w:ascii="Times New Roman" w:hAnsi="Times New Roman" w:cs="Times New Roman"/>
        </w:rPr>
        <w:t>The question of disputed and non-self-governing territories is one of the most complex and contentious items on the agenda of the United Nations. A number of these territories continue to remain clouded by uncertainty, a lack of self-governance, and unresolved claims of sovereignty. This often leads to a situation where a territory becomes mired in a state of limbo that creates instability and curtails the political rights of the people residing there. It is only necessary that the evolving nature of the global system demands that the existing treatment of the matter often finds convergence on contemporary values of self-determination and human dignity. It is the firm opinion of the government of South Africa that the work of SPECPOL on these issues is extremely valuable.</w:t>
      </w:r>
    </w:p>
    <w:p w:rsidR="009F729B" w:rsidRDefault="009F729B" w:rsidP="007F41CC">
      <w:pPr>
        <w:rPr>
          <w:rFonts w:ascii="Times New Roman" w:hAnsi="Times New Roman" w:cs="Times New Roman"/>
        </w:rPr>
      </w:pPr>
    </w:p>
    <w:p w:rsidR="007F41CC" w:rsidRPr="009F729B" w:rsidRDefault="007F41CC" w:rsidP="007F41CC">
      <w:pPr>
        <w:rPr>
          <w:rFonts w:ascii="Times New Roman" w:hAnsi="Times New Roman" w:cs="Times New Roman"/>
          <w:b/>
          <w:bCs/>
        </w:rPr>
      </w:pPr>
      <w:r w:rsidRPr="009F729B">
        <w:rPr>
          <w:rFonts w:ascii="Times New Roman" w:hAnsi="Times New Roman" w:cs="Times New Roman"/>
          <w:b/>
          <w:bCs/>
        </w:rPr>
        <w:t>II. South Africa’s Historical and Political Perspective</w:t>
      </w:r>
    </w:p>
    <w:p w:rsidR="007F41CC" w:rsidRPr="007F41CC" w:rsidRDefault="009F729B" w:rsidP="007F41CC">
      <w:pPr>
        <w:rPr>
          <w:rFonts w:ascii="Times New Roman" w:hAnsi="Times New Roman" w:cs="Times New Roman"/>
        </w:rPr>
      </w:pPr>
      <w:r>
        <w:rPr>
          <w:rFonts w:ascii="Times New Roman" w:hAnsi="Times New Roman" w:cs="Times New Roman"/>
        </w:rPr>
        <w:tab/>
      </w:r>
      <w:r w:rsidR="007F41CC" w:rsidRPr="007F41CC">
        <w:rPr>
          <w:rFonts w:ascii="Times New Roman" w:hAnsi="Times New Roman" w:cs="Times New Roman"/>
        </w:rPr>
        <w:t>South Africa’s role in this context is largely driven by its own history. The South African people were under apartheid rule for several decades. Apartheid meant that they did not have any form of political representation or self-determination. South Africa’s peaceful democratic transition in 1994 further entrenched its commitment to legitimate governance through the will of its people.</w:t>
      </w:r>
    </w:p>
    <w:p w:rsidR="007F41CC" w:rsidRPr="007F41CC" w:rsidRDefault="007F41CC" w:rsidP="007F41CC">
      <w:pPr>
        <w:rPr>
          <w:rFonts w:ascii="Times New Roman" w:hAnsi="Times New Roman" w:cs="Times New Roman"/>
        </w:rPr>
      </w:pPr>
      <w:r w:rsidRPr="007F41CC">
        <w:rPr>
          <w:rFonts w:ascii="Times New Roman" w:hAnsi="Times New Roman" w:cs="Times New Roman"/>
        </w:rPr>
        <w:t>Internationally, South Africa has always been at the forefront of the fight for decolonization and the rights of peoples living under foreign occupation and with unresolved political status. South Africa has always been at the forefront of the African Union and the United Nations in promoting dialogue-based methods of conflict resolution and the rule of international law. Foreign policy for South Africa is based on the Ubuntu ideology, which includes a strong sense of common humanness and mutual responsibility.</w:t>
      </w:r>
    </w:p>
    <w:p w:rsidR="009F729B" w:rsidRDefault="009F729B" w:rsidP="007F41CC">
      <w:pPr>
        <w:rPr>
          <w:rFonts w:ascii="Times New Roman" w:hAnsi="Times New Roman" w:cs="Times New Roman"/>
        </w:rPr>
      </w:pPr>
    </w:p>
    <w:p w:rsidR="007F41CC" w:rsidRPr="009F729B" w:rsidRDefault="007F41CC" w:rsidP="007F41CC">
      <w:pPr>
        <w:rPr>
          <w:rFonts w:ascii="Times New Roman" w:hAnsi="Times New Roman" w:cs="Times New Roman"/>
          <w:b/>
          <w:bCs/>
        </w:rPr>
      </w:pPr>
      <w:r w:rsidRPr="009F729B">
        <w:rPr>
          <w:rFonts w:ascii="Times New Roman" w:hAnsi="Times New Roman" w:cs="Times New Roman"/>
          <w:b/>
          <w:bCs/>
        </w:rPr>
        <w:t>III. Country Position Regarding Items in Agenda</w:t>
      </w:r>
    </w:p>
    <w:p w:rsidR="007F41CC" w:rsidRPr="007F41CC" w:rsidRDefault="009F729B" w:rsidP="007F41CC">
      <w:pPr>
        <w:rPr>
          <w:rFonts w:ascii="Times New Roman" w:hAnsi="Times New Roman" w:cs="Times New Roman"/>
        </w:rPr>
      </w:pPr>
      <w:r>
        <w:rPr>
          <w:rFonts w:ascii="Times New Roman" w:hAnsi="Times New Roman" w:cs="Times New Roman"/>
        </w:rPr>
        <w:tab/>
      </w:r>
      <w:r w:rsidR="007F41CC" w:rsidRPr="007F41CC">
        <w:rPr>
          <w:rFonts w:ascii="Times New Roman" w:hAnsi="Times New Roman" w:cs="Times New Roman"/>
        </w:rPr>
        <w:t>In this regard, South Africa believes that this continued state of existence of contested and non-self-governing territories is a result of weaknesses in the implementation of international resolutions and monitoring mechanisms. In acknowledging the complexities of sovereignty disputes, South Africa clearly states that self-determination is a fundamental aspect of the United Nations Charter and must not be applied in a selective manner.</w:t>
      </w:r>
    </w:p>
    <w:p w:rsidR="007F41CC" w:rsidRPr="007F41CC" w:rsidRDefault="007F41CC" w:rsidP="007F41CC">
      <w:pPr>
        <w:rPr>
          <w:rFonts w:ascii="Times New Roman" w:hAnsi="Times New Roman" w:cs="Times New Roman"/>
        </w:rPr>
      </w:pPr>
      <w:r w:rsidRPr="007F41CC">
        <w:rPr>
          <w:rFonts w:ascii="Times New Roman" w:hAnsi="Times New Roman" w:cs="Times New Roman"/>
        </w:rPr>
        <w:t>South Africa advocates for a balanced view that is in touch with the territorial integrity of the state; yet at the same time, the political will of the local population shouldn’t be stifled. Unilateral policies, the use of military might, as well as manipulation through demographics in territories in dispute, can be counterproductive.</w:t>
      </w:r>
    </w:p>
    <w:p w:rsidR="007F41CC" w:rsidRDefault="007F41CC" w:rsidP="007F41CC">
      <w:pPr>
        <w:rPr>
          <w:rFonts w:ascii="Times New Roman" w:hAnsi="Times New Roman" w:cs="Times New Roman"/>
        </w:rPr>
      </w:pPr>
    </w:p>
    <w:p w:rsidR="009F729B" w:rsidRDefault="009F729B" w:rsidP="007F41CC">
      <w:pPr>
        <w:rPr>
          <w:rFonts w:ascii="Times New Roman" w:hAnsi="Times New Roman" w:cs="Times New Roman"/>
        </w:rPr>
      </w:pPr>
    </w:p>
    <w:p w:rsidR="009F729B" w:rsidRDefault="009F729B" w:rsidP="007F41CC">
      <w:pPr>
        <w:rPr>
          <w:rFonts w:ascii="Times New Roman" w:hAnsi="Times New Roman" w:cs="Times New Roman"/>
          <w:b/>
          <w:bCs/>
        </w:rPr>
      </w:pPr>
    </w:p>
    <w:p w:rsidR="007F41CC" w:rsidRPr="009F729B" w:rsidRDefault="007F41CC" w:rsidP="007F41CC">
      <w:pPr>
        <w:rPr>
          <w:rFonts w:ascii="Times New Roman" w:hAnsi="Times New Roman" w:cs="Times New Roman"/>
          <w:b/>
          <w:bCs/>
        </w:rPr>
      </w:pPr>
      <w:r w:rsidRPr="009F729B">
        <w:rPr>
          <w:rFonts w:ascii="Times New Roman" w:hAnsi="Times New Roman" w:cs="Times New Roman"/>
          <w:b/>
          <w:bCs/>
        </w:rPr>
        <w:lastRenderedPageBreak/>
        <w:t>IV. Proposed Solutions and Policy Recommendations</w:t>
      </w:r>
    </w:p>
    <w:p w:rsidR="007F41CC" w:rsidRPr="007F41CC" w:rsidRDefault="007F41CC" w:rsidP="007F41CC">
      <w:pPr>
        <w:rPr>
          <w:rFonts w:ascii="Times New Roman" w:hAnsi="Times New Roman" w:cs="Times New Roman"/>
        </w:rPr>
      </w:pPr>
      <w:r w:rsidRPr="007F41CC">
        <w:rPr>
          <w:rFonts w:ascii="Times New Roman" w:hAnsi="Times New Roman" w:cs="Times New Roman"/>
        </w:rPr>
        <w:t>1. Improving Assessments under United Nations</w:t>
      </w:r>
    </w:p>
    <w:p w:rsidR="007F41CC" w:rsidRPr="007F41CC" w:rsidRDefault="007F41CC" w:rsidP="007F41CC">
      <w:pPr>
        <w:rPr>
          <w:rFonts w:ascii="Times New Roman" w:hAnsi="Times New Roman" w:cs="Times New Roman"/>
        </w:rPr>
      </w:pPr>
      <w:r w:rsidRPr="007F41CC">
        <w:rPr>
          <w:rFonts w:ascii="Times New Roman" w:hAnsi="Times New Roman" w:cs="Times New Roman"/>
        </w:rPr>
        <w:t>South Africa favors up-to-date missions conducted by the UN to assess the political and humanitarian environment in the contested regions.</w:t>
      </w:r>
    </w:p>
    <w:p w:rsidR="007F41CC" w:rsidRPr="007F41CC" w:rsidRDefault="007F41CC" w:rsidP="007F41CC">
      <w:pPr>
        <w:rPr>
          <w:rFonts w:ascii="Times New Roman" w:hAnsi="Times New Roman" w:cs="Times New Roman"/>
        </w:rPr>
      </w:pPr>
      <w:r w:rsidRPr="007F41CC">
        <w:rPr>
          <w:rFonts w:ascii="Times New Roman" w:hAnsi="Times New Roman" w:cs="Times New Roman"/>
        </w:rPr>
        <w:t>2. Inclusive and Credible Self-Determination</w:t>
      </w:r>
    </w:p>
    <w:p w:rsidR="007F41CC" w:rsidRPr="007F41CC" w:rsidRDefault="007F41CC" w:rsidP="007F41CC">
      <w:pPr>
        <w:rPr>
          <w:rFonts w:ascii="Times New Roman" w:hAnsi="Times New Roman" w:cs="Times New Roman"/>
        </w:rPr>
      </w:pPr>
      <w:r w:rsidRPr="007F41CC">
        <w:rPr>
          <w:rFonts w:ascii="Times New Roman" w:hAnsi="Times New Roman" w:cs="Times New Roman"/>
        </w:rPr>
        <w:t>In suitable cases, South Africa promotes new political consultations or referendums under international observation.</w:t>
      </w:r>
    </w:p>
    <w:p w:rsidR="007F41CC" w:rsidRPr="007F41CC" w:rsidRDefault="007F41CC" w:rsidP="007F41CC">
      <w:pPr>
        <w:rPr>
          <w:rFonts w:ascii="Times New Roman" w:hAnsi="Times New Roman" w:cs="Times New Roman"/>
        </w:rPr>
      </w:pPr>
      <w:r w:rsidRPr="007F41CC">
        <w:rPr>
          <w:rFonts w:ascii="Times New Roman" w:hAnsi="Times New Roman" w:cs="Times New Roman"/>
        </w:rPr>
        <w:t>3. Strengthened Role of Regional Organizations</w:t>
      </w:r>
    </w:p>
    <w:p w:rsidR="007F41CC" w:rsidRPr="007F41CC" w:rsidRDefault="007F41CC" w:rsidP="007F41CC">
      <w:pPr>
        <w:rPr>
          <w:rFonts w:ascii="Times New Roman" w:hAnsi="Times New Roman" w:cs="Times New Roman"/>
        </w:rPr>
      </w:pPr>
      <w:r w:rsidRPr="007F41CC">
        <w:rPr>
          <w:rFonts w:ascii="Times New Roman" w:hAnsi="Times New Roman" w:cs="Times New Roman"/>
        </w:rPr>
        <w:t>South Africa promotes cooperation between the United Nations and regional organizations in order to facilitate mediation processes.</w:t>
      </w:r>
    </w:p>
    <w:p w:rsidR="007F41CC" w:rsidRPr="007F41CC" w:rsidRDefault="007F41CC" w:rsidP="007F41CC">
      <w:pPr>
        <w:rPr>
          <w:rFonts w:ascii="Times New Roman" w:hAnsi="Times New Roman" w:cs="Times New Roman"/>
        </w:rPr>
      </w:pPr>
      <w:r w:rsidRPr="007F41CC">
        <w:rPr>
          <w:rFonts w:ascii="Times New Roman" w:hAnsi="Times New Roman" w:cs="Times New Roman"/>
        </w:rPr>
        <w:t>4. Protection of Civil and Political Rights</w:t>
      </w:r>
    </w:p>
    <w:p w:rsidR="007F41CC" w:rsidRPr="007F41CC" w:rsidRDefault="007F41CC" w:rsidP="007F41CC">
      <w:pPr>
        <w:rPr>
          <w:rFonts w:ascii="Times New Roman" w:hAnsi="Times New Roman" w:cs="Times New Roman"/>
        </w:rPr>
      </w:pPr>
      <w:r w:rsidRPr="007F41CC">
        <w:rPr>
          <w:rFonts w:ascii="Times New Roman" w:hAnsi="Times New Roman" w:cs="Times New Roman"/>
        </w:rPr>
        <w:t>It focuses on the protection of political participation, freedom of expression, and humanitarian access.</w:t>
      </w:r>
    </w:p>
    <w:p w:rsidR="007F41CC" w:rsidRDefault="007F41CC" w:rsidP="007F41CC">
      <w:pPr>
        <w:rPr>
          <w:rFonts w:ascii="Times New Roman" w:hAnsi="Times New Roman" w:cs="Times New Roman"/>
        </w:rPr>
      </w:pPr>
    </w:p>
    <w:p w:rsidR="007F41CC" w:rsidRPr="009F729B" w:rsidRDefault="007F41CC" w:rsidP="007F41CC">
      <w:pPr>
        <w:rPr>
          <w:rFonts w:ascii="Times New Roman" w:hAnsi="Times New Roman" w:cs="Times New Roman"/>
          <w:b/>
          <w:bCs/>
        </w:rPr>
      </w:pPr>
      <w:r w:rsidRPr="009F729B">
        <w:rPr>
          <w:rFonts w:ascii="Times New Roman" w:hAnsi="Times New Roman" w:cs="Times New Roman"/>
          <w:b/>
          <w:bCs/>
        </w:rPr>
        <w:t>V. Conclusion</w:t>
      </w:r>
    </w:p>
    <w:p w:rsidR="00884477" w:rsidRPr="007F41CC" w:rsidRDefault="007F41CC" w:rsidP="007F41CC">
      <w:pPr>
        <w:rPr>
          <w:rFonts w:ascii="Times New Roman" w:hAnsi="Times New Roman" w:cs="Times New Roman"/>
        </w:rPr>
      </w:pPr>
      <w:r>
        <w:rPr>
          <w:rFonts w:ascii="Times New Roman" w:hAnsi="Times New Roman" w:cs="Times New Roman"/>
        </w:rPr>
        <w:tab/>
      </w:r>
      <w:r w:rsidRPr="007F41CC">
        <w:rPr>
          <w:rFonts w:ascii="Times New Roman" w:hAnsi="Times New Roman" w:cs="Times New Roman"/>
        </w:rPr>
        <w:t>The Republic of South Africa reaffirms its commitment to the principles of justice, equality, and international legality as the guiding principles in the reassessment of disputed and non-self-governing territories. South Africa's experience and history inform its commitment to finding a solution-oriented approach to SPECPOL.</w:t>
      </w:r>
    </w:p>
    <w:sectPr w:rsidR="00884477" w:rsidRPr="007F4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CC"/>
    <w:rsid w:val="005E2FD0"/>
    <w:rsid w:val="007F41CC"/>
    <w:rsid w:val="00884477"/>
    <w:rsid w:val="009F729B"/>
    <w:rsid w:val="00C34F8A"/>
    <w:rsid w:val="00F363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72C0396"/>
  <w15:chartTrackingRefBased/>
  <w15:docId w15:val="{1168EADE-2211-C545-9D4B-8B825FBF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4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4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F41C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41C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41C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41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41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41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41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41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F41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F41C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41C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F41C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F41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41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41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41CC"/>
    <w:rPr>
      <w:rFonts w:eastAsiaTheme="majorEastAsia" w:cstheme="majorBidi"/>
      <w:color w:val="272727" w:themeColor="text1" w:themeTint="D8"/>
    </w:rPr>
  </w:style>
  <w:style w:type="paragraph" w:styleId="KonuBal">
    <w:name w:val="Title"/>
    <w:basedOn w:val="Normal"/>
    <w:next w:val="Normal"/>
    <w:link w:val="KonuBalChar"/>
    <w:uiPriority w:val="10"/>
    <w:qFormat/>
    <w:rsid w:val="007F4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41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41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41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41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41CC"/>
    <w:rPr>
      <w:i/>
      <w:iCs/>
      <w:color w:val="404040" w:themeColor="text1" w:themeTint="BF"/>
    </w:rPr>
  </w:style>
  <w:style w:type="paragraph" w:styleId="ListeParagraf">
    <w:name w:val="List Paragraph"/>
    <w:basedOn w:val="Normal"/>
    <w:uiPriority w:val="34"/>
    <w:qFormat/>
    <w:rsid w:val="007F41CC"/>
    <w:pPr>
      <w:ind w:left="720"/>
      <w:contextualSpacing/>
    </w:pPr>
  </w:style>
  <w:style w:type="character" w:styleId="GlVurgulama">
    <w:name w:val="Intense Emphasis"/>
    <w:basedOn w:val="VarsaylanParagrafYazTipi"/>
    <w:uiPriority w:val="21"/>
    <w:qFormat/>
    <w:rsid w:val="007F41CC"/>
    <w:rPr>
      <w:i/>
      <w:iCs/>
      <w:color w:val="0F4761" w:themeColor="accent1" w:themeShade="BF"/>
    </w:rPr>
  </w:style>
  <w:style w:type="paragraph" w:styleId="GlAlnt">
    <w:name w:val="Intense Quote"/>
    <w:basedOn w:val="Normal"/>
    <w:next w:val="Normal"/>
    <w:link w:val="GlAlntChar"/>
    <w:uiPriority w:val="30"/>
    <w:qFormat/>
    <w:rsid w:val="007F4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41CC"/>
    <w:rPr>
      <w:i/>
      <w:iCs/>
      <w:color w:val="0F4761" w:themeColor="accent1" w:themeShade="BF"/>
    </w:rPr>
  </w:style>
  <w:style w:type="character" w:styleId="GlBavuru">
    <w:name w:val="Intense Reference"/>
    <w:basedOn w:val="VarsaylanParagrafYazTipi"/>
    <w:uiPriority w:val="32"/>
    <w:qFormat/>
    <w:rsid w:val="007F4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Kağan Altunışık</dc:creator>
  <cp:keywords/>
  <dc:description/>
  <cp:lastModifiedBy>Kağan Altunışık</cp:lastModifiedBy>
  <cp:revision>2</cp:revision>
  <dcterms:created xsi:type="dcterms:W3CDTF">2025-12-25T18:14:00Z</dcterms:created>
  <dcterms:modified xsi:type="dcterms:W3CDTF">2025-12-25T18:18:00Z</dcterms:modified>
</cp:coreProperties>
</file>