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092A" w14:textId="2C4E54D4" w:rsidR="001B6C3B" w:rsidRPr="00561C6D" w:rsidRDefault="00AF29BC">
      <w:pPr>
        <w:rPr>
          <w:rFonts w:ascii="Times New Roman" w:hAnsi="Times New Roman" w:cs="Times New Roman"/>
          <w:sz w:val="24"/>
          <w:szCs w:val="24"/>
        </w:rPr>
      </w:pPr>
      <w:r w:rsidRPr="00561C6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64437E9" wp14:editId="37F6AE1F">
            <wp:simplePos x="0" y="0"/>
            <wp:positionH relativeFrom="column">
              <wp:posOffset>3653155</wp:posOffset>
            </wp:positionH>
            <wp:positionV relativeFrom="paragraph">
              <wp:posOffset>-765810</wp:posOffset>
            </wp:positionV>
            <wp:extent cx="2751582" cy="1666875"/>
            <wp:effectExtent l="0" t="0" r="0" b="0"/>
            <wp:wrapNone/>
            <wp:docPr id="3" name="Resim 3" descr="Moldova Bayrağı 🇲🇩 – Ülke bayrak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ldova Bayrağı 🇲🇩 – Ülke bayraklar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582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245" w:rsidRPr="00561C6D">
        <w:rPr>
          <w:rFonts w:ascii="Times New Roman" w:hAnsi="Times New Roman" w:cs="Times New Roman"/>
          <w:sz w:val="24"/>
          <w:szCs w:val="24"/>
        </w:rPr>
        <w:t>Country: Moldova</w:t>
      </w:r>
    </w:p>
    <w:p w14:paraId="7BC7527B" w14:textId="111C5A25" w:rsidR="00D14245" w:rsidRPr="00561C6D" w:rsidRDefault="00D142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1C6D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Women</w:t>
      </w:r>
      <w:proofErr w:type="spellEnd"/>
    </w:p>
    <w:p w14:paraId="7055C298" w14:textId="7087FEFE" w:rsidR="00D14245" w:rsidRPr="00561C6D" w:rsidRDefault="00D1424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1C6D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Visibility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Transgender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Women</w:t>
      </w:r>
      <w:proofErr w:type="spellEnd"/>
    </w:p>
    <w:p w14:paraId="141506A3" w14:textId="121B512F" w:rsidR="004A4616" w:rsidRPr="00561C6D" w:rsidRDefault="004A4616" w:rsidP="004A461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tr-TR"/>
        </w:rPr>
      </w:pPr>
      <w:r w:rsidRPr="00561C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Human rights violations and hate speech against trans women and LGBT </w:t>
      </w:r>
      <w:r w:rsidR="000D0812" w:rsidRPr="00561C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>persons</w:t>
      </w:r>
      <w:r w:rsidRPr="00561C6D">
        <w:rPr>
          <w:rFonts w:ascii="Times New Roman" w:eastAsia="Times New Roman" w:hAnsi="Times New Roman" w:cs="Times New Roman"/>
          <w:color w:val="202124"/>
          <w:sz w:val="24"/>
          <w:szCs w:val="24"/>
          <w:lang w:val="en" w:eastAsia="tr-TR"/>
        </w:rPr>
        <w:t xml:space="preserve"> caused the issue to become a global issue. As the Moldovan delegate, we are fully aware of this problem and are ready to make every sacrifice for its solution.</w:t>
      </w:r>
    </w:p>
    <w:p w14:paraId="2E436087" w14:textId="77777777" w:rsidR="004A4616" w:rsidRPr="00561C6D" w:rsidRDefault="004A4616">
      <w:pPr>
        <w:rPr>
          <w:rFonts w:ascii="Times New Roman" w:hAnsi="Times New Roman" w:cs="Times New Roman"/>
          <w:sz w:val="24"/>
          <w:szCs w:val="24"/>
        </w:rPr>
      </w:pPr>
    </w:p>
    <w:p w14:paraId="6D418255" w14:textId="77777777" w:rsidR="00323E8B" w:rsidRPr="00561C6D" w:rsidRDefault="000D0812" w:rsidP="00323E8B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Lesbian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gay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bisexual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and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transgender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(LGBT) </w:t>
      </w:r>
      <w:r w:rsidR="00323E8B" w:rsidRPr="00561C6D">
        <w:rPr>
          <w:rFonts w:ascii="Times New Roman" w:hAnsi="Times New Roman" w:cs="Times New Roman"/>
          <w:color w:val="202124"/>
          <w:sz w:val="24"/>
          <w:szCs w:val="24"/>
          <w:lang w:val="en"/>
        </w:rPr>
        <w:t>individuals</w:t>
      </w:r>
    </w:p>
    <w:p w14:paraId="5A0FE3F0" w14:textId="0531E2C8" w:rsidR="00D14245" w:rsidRPr="00561C6D" w:rsidRDefault="000D0812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gram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</w:t>
      </w:r>
      <w:proofErr w:type="gram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561C6D">
        <w:rPr>
          <w:rFonts w:ascii="Times New Roman" w:hAnsi="Times New Roman" w:cs="Times New Roman"/>
          <w:sz w:val="24"/>
          <w:szCs w:val="24"/>
        </w:rPr>
        <w:t>Moldova</w:t>
      </w:r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may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face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legal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and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social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challenges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and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discrimination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not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experienced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by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non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-</w:t>
      </w:r>
      <w:r w:rsidRPr="00561C6D">
        <w:rPr>
          <w:rFonts w:ascii="Times New Roman" w:hAnsi="Times New Roman" w:cs="Times New Roman"/>
          <w:sz w:val="24"/>
          <w:szCs w:val="24"/>
        </w:rPr>
        <w:t>LGBT</w:t>
      </w:r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residents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Households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headed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by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same-sex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couples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are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not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eligible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for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the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same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rights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and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benefits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as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households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headed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by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opposite-sex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couples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Same-sex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unions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are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not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recognized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the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country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so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consequently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same-sex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couples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have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little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to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no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legal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protection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Nevertheless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Moldova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bans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discrimination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based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on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sexual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orientation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 the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workplace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and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same-sex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sexual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activity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has </w:t>
      </w:r>
      <w:proofErr w:type="spellStart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been</w:t>
      </w:r>
      <w:proofErr w:type="spellEnd"/>
      <w:r w:rsidRPr="00561C6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legal since 1995.</w:t>
      </w:r>
    </w:p>
    <w:p w14:paraId="41483F7A" w14:textId="1A07A1B3" w:rsidR="0031216A" w:rsidRPr="00561C6D" w:rsidRDefault="003121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1C6D">
        <w:rPr>
          <w:rFonts w:ascii="Times New Roman" w:hAnsi="Times New Roman" w:cs="Times New Roman"/>
          <w:sz w:val="24"/>
          <w:szCs w:val="24"/>
        </w:rPr>
        <w:t>Moldovan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remains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of the LGBT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commonplace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2018, ILGA-Europe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ranked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Moldova 49th in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of LGBT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legislation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, Moldova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moved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76B" w:rsidRPr="00561C6D">
        <w:rPr>
          <w:rFonts w:ascii="Times New Roman" w:hAnsi="Times New Roman" w:cs="Times New Roman"/>
          <w:sz w:val="24"/>
          <w:szCs w:val="24"/>
        </w:rPr>
        <w:t>rise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43rd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indication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of how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seriously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>.</w:t>
      </w:r>
    </w:p>
    <w:p w14:paraId="74C1A4BF" w14:textId="42B0FEE3" w:rsidR="00B9228C" w:rsidRPr="00561C6D" w:rsidRDefault="00131F9B" w:rsidP="00131F9B">
      <w:pPr>
        <w:rPr>
          <w:rFonts w:ascii="Times New Roman" w:hAnsi="Times New Roman" w:cs="Times New Roman"/>
          <w:sz w:val="24"/>
          <w:szCs w:val="24"/>
        </w:rPr>
      </w:pPr>
      <w:r w:rsidRPr="00561C6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Moldova has shown how much it values ​​trans women and women's rights with the agreements. </w:t>
      </w:r>
      <w:r w:rsidRPr="00561C6D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of Moldova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acceded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Elimination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Forms of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hereinafter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referred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) in 1994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has a ‘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Party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>.</w:t>
      </w:r>
      <w:r w:rsidRPr="00561C6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There are also institutions opened to protect the rights of LGBT persons. </w:t>
      </w:r>
      <w:r w:rsidRPr="00561C6D">
        <w:rPr>
          <w:rFonts w:ascii="Times New Roman" w:hAnsi="Times New Roman" w:cs="Times New Roman"/>
          <w:sz w:val="24"/>
          <w:szCs w:val="24"/>
        </w:rPr>
        <w:t xml:space="preserve">GENDERDOC-M is the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non-governmental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protecting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advancing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of LGBT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in Moldova. GENDERDOC-M Information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is the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organization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transgender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recognition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identity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transgender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non-conforming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create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socialization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1C6D">
        <w:rPr>
          <w:rFonts w:ascii="Times New Roman" w:hAnsi="Times New Roman" w:cs="Times New Roman"/>
          <w:sz w:val="24"/>
          <w:szCs w:val="24"/>
        </w:rPr>
        <w:t>informing</w:t>
      </w:r>
      <w:proofErr w:type="spellEnd"/>
      <w:r w:rsidRPr="00561C6D">
        <w:rPr>
          <w:rFonts w:ascii="Times New Roman" w:hAnsi="Times New Roman" w:cs="Times New Roman"/>
          <w:sz w:val="24"/>
          <w:szCs w:val="24"/>
        </w:rPr>
        <w:t>.</w:t>
      </w:r>
    </w:p>
    <w:p w14:paraId="0A171F99" w14:textId="650A6F93" w:rsidR="00C302FC" w:rsidRPr="00561C6D" w:rsidRDefault="00B9228C" w:rsidP="00C302FC">
      <w:pPr>
        <w:pStyle w:val="HTMLncedenBiimlendirilmi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61C6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As you can see, we are aware that there are problems experienced by transgender people in</w:t>
      </w:r>
      <w:r w:rsidR="00417744" w:rsidRPr="00561C6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</w:t>
      </w:r>
      <w:r w:rsidRPr="00561C6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Moldova, but we have full faith that we will find a solution to this problem as United Nations delegates. We hope that organizations like </w:t>
      </w:r>
      <w:proofErr w:type="spellStart"/>
      <w:r w:rsidRPr="00561C6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GenderDoc</w:t>
      </w:r>
      <w:proofErr w:type="spellEnd"/>
      <w:r w:rsidRPr="00561C6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-M will increase and every citizen will be treated equally. We also have global solution proposals as a Moldovan delegate.</w:t>
      </w:r>
      <w:r w:rsidR="00C302FC" w:rsidRPr="00561C6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We think that there should be a sub-organization in the </w:t>
      </w:r>
      <w:proofErr w:type="gramStart"/>
      <w:r w:rsidR="00C302FC" w:rsidRPr="00561C6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united nations</w:t>
      </w:r>
      <w:proofErr w:type="gramEnd"/>
      <w:r w:rsidR="00C302FC" w:rsidRPr="00561C6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 to defend the rights of trans women and trans people. </w:t>
      </w:r>
      <w:r w:rsidR="00417744" w:rsidRPr="00561C6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Sub-organization </w:t>
      </w:r>
      <w:r w:rsidR="00C302FC" w:rsidRPr="00561C6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 xml:space="preserve">will be there for them when they cannot defend </w:t>
      </w:r>
      <w:r w:rsidR="00C302FC" w:rsidRPr="00561C6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lastRenderedPageBreak/>
        <w:t>themselves, and he will try to understand and solve the reason for the hate speech made against them.</w:t>
      </w:r>
      <w:r w:rsidR="00417744" w:rsidRPr="00561C6D">
        <w:rPr>
          <w:rFonts w:ascii="Times New Roman" w:hAnsi="Times New Roman" w:cs="Times New Roman"/>
          <w:sz w:val="24"/>
          <w:szCs w:val="24"/>
        </w:rPr>
        <w:t xml:space="preserve"> </w:t>
      </w:r>
      <w:r w:rsidR="00417744" w:rsidRPr="00561C6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We also believe that the ill-treatment of transgender people through social media should be resolved.</w:t>
      </w:r>
    </w:p>
    <w:p w14:paraId="5788FDC0" w14:textId="0C514669" w:rsidR="00417744" w:rsidRPr="00561C6D" w:rsidRDefault="00417744" w:rsidP="00C302FC">
      <w:pPr>
        <w:pStyle w:val="HTMLncedenBiimlendirilmi"/>
        <w:shd w:val="clear" w:color="auto" w:fill="F8F9FA"/>
        <w:spacing w:line="540" w:lineRule="atLeast"/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</w:pPr>
      <w:r w:rsidRPr="00561C6D">
        <w:rPr>
          <w:rStyle w:val="y2iqfc"/>
          <w:rFonts w:ascii="Times New Roman" w:hAnsi="Times New Roman" w:cs="Times New Roman"/>
          <w:color w:val="202124"/>
          <w:sz w:val="24"/>
          <w:szCs w:val="24"/>
          <w:lang w:val="en"/>
        </w:rPr>
        <w:t>We are ready to embark on this path and invite other delegates to break prejudices and work solution-oriented.</w:t>
      </w:r>
    </w:p>
    <w:p w14:paraId="572CFD05" w14:textId="77777777" w:rsidR="00417744" w:rsidRPr="00561C6D" w:rsidRDefault="00417744" w:rsidP="00C302FC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</w:p>
    <w:p w14:paraId="0E565335" w14:textId="3423F2D2" w:rsidR="00B9228C" w:rsidRPr="00561C6D" w:rsidRDefault="00B9228C" w:rsidP="00B9228C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</w:p>
    <w:p w14:paraId="6ADF5A8C" w14:textId="20C2C2D1" w:rsidR="00B9228C" w:rsidRPr="00561C6D" w:rsidRDefault="00B9228C" w:rsidP="00B9228C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</w:p>
    <w:p w14:paraId="24D1BB6A" w14:textId="77777777" w:rsidR="00B9228C" w:rsidRPr="00561C6D" w:rsidRDefault="00B9228C" w:rsidP="00131F9B">
      <w:pPr>
        <w:rPr>
          <w:rFonts w:ascii="Times New Roman" w:hAnsi="Times New Roman" w:cs="Times New Roman"/>
          <w:sz w:val="24"/>
          <w:szCs w:val="24"/>
        </w:rPr>
      </w:pPr>
    </w:p>
    <w:p w14:paraId="6821FEDA" w14:textId="77777777" w:rsidR="00131F9B" w:rsidRPr="00561C6D" w:rsidRDefault="00131F9B" w:rsidP="00131F9B">
      <w:pPr>
        <w:rPr>
          <w:rFonts w:ascii="Times New Roman" w:hAnsi="Times New Roman" w:cs="Times New Roman"/>
          <w:sz w:val="24"/>
          <w:szCs w:val="24"/>
        </w:rPr>
      </w:pPr>
    </w:p>
    <w:p w14:paraId="68D7F3D5" w14:textId="74971D67" w:rsidR="00131F9B" w:rsidRPr="00561C6D" w:rsidRDefault="00131F9B" w:rsidP="00131F9B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02124"/>
          <w:sz w:val="24"/>
          <w:szCs w:val="24"/>
        </w:rPr>
      </w:pPr>
    </w:p>
    <w:p w14:paraId="5C463194" w14:textId="77777777" w:rsidR="00131F9B" w:rsidRPr="00561C6D" w:rsidRDefault="00131F9B">
      <w:pPr>
        <w:rPr>
          <w:rFonts w:ascii="Times New Roman" w:hAnsi="Times New Roman" w:cs="Times New Roman"/>
          <w:sz w:val="24"/>
          <w:szCs w:val="24"/>
        </w:rPr>
      </w:pPr>
    </w:p>
    <w:sectPr w:rsidR="00131F9B" w:rsidRPr="0056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45"/>
    <w:rsid w:val="000D0812"/>
    <w:rsid w:val="0010017D"/>
    <w:rsid w:val="00131F9B"/>
    <w:rsid w:val="001B6C3B"/>
    <w:rsid w:val="0031216A"/>
    <w:rsid w:val="00323E8B"/>
    <w:rsid w:val="00417744"/>
    <w:rsid w:val="004A4616"/>
    <w:rsid w:val="00561C6D"/>
    <w:rsid w:val="00623D40"/>
    <w:rsid w:val="0077676B"/>
    <w:rsid w:val="00AF29BC"/>
    <w:rsid w:val="00B9228C"/>
    <w:rsid w:val="00C302FC"/>
    <w:rsid w:val="00D14245"/>
    <w:rsid w:val="00D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DCE6"/>
  <w15:chartTrackingRefBased/>
  <w15:docId w15:val="{952B3926-7A4C-407F-88C0-E1F557FE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A4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A4616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4A4616"/>
  </w:style>
  <w:style w:type="character" w:styleId="Kpr">
    <w:name w:val="Hyperlink"/>
    <w:basedOn w:val="VarsaylanParagrafYazTipi"/>
    <w:uiPriority w:val="99"/>
    <w:semiHidden/>
    <w:unhideWhenUsed/>
    <w:rsid w:val="000D0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0430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1996">
                  <w:marLeft w:val="-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Genç</dc:creator>
  <cp:keywords/>
  <dc:description/>
  <cp:lastModifiedBy>Salih Genç</cp:lastModifiedBy>
  <cp:revision>8</cp:revision>
  <dcterms:created xsi:type="dcterms:W3CDTF">2021-12-07T20:09:00Z</dcterms:created>
  <dcterms:modified xsi:type="dcterms:W3CDTF">2021-12-09T17:00:00Z</dcterms:modified>
</cp:coreProperties>
</file>