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63" w:rsidRPr="00453124" w:rsidRDefault="007A7B1C" w:rsidP="00FA7D63">
      <w:pPr>
        <w:rPr>
          <w:rFonts w:ascii="Times New Roman" w:hAnsi="Times New Roman" w:cs="Times New Roman"/>
          <w:sz w:val="23"/>
          <w:szCs w:val="23"/>
        </w:rPr>
      </w:pPr>
      <w:r w:rsidRPr="007E7393">
        <w:rPr>
          <w:rFonts w:ascii="Times New Roman" w:hAnsi="Times New Roman" w:cs="Times New Roman"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-236855</wp:posOffset>
            </wp:positionV>
            <wp:extent cx="209550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hrough>
            <wp:docPr id="14" name="9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A7D63" w:rsidRPr="00FA7D63">
        <w:rPr>
          <w:rFonts w:ascii="Times New Roman" w:hAnsi="Times New Roman" w:cs="Times New Roman"/>
          <w:sz w:val="23"/>
          <w:szCs w:val="23"/>
        </w:rPr>
        <w:t>Committee</w:t>
      </w:r>
      <w:proofErr w:type="spellEnd"/>
      <w:r w:rsidR="00FA7D63" w:rsidRPr="00FA7D63">
        <w:rPr>
          <w:rFonts w:ascii="Times New Roman" w:hAnsi="Times New Roman" w:cs="Times New Roman"/>
          <w:sz w:val="23"/>
          <w:szCs w:val="23"/>
        </w:rPr>
        <w:t>: SPECPOL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Special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Political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Decolonization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Committee</w:t>
      </w:r>
      <w:proofErr w:type="spellEnd"/>
    </w:p>
    <w:p w:rsidR="00FA7D63" w:rsidRDefault="00453124" w:rsidP="00FA7D63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Country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Repuclic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of Panama</w:t>
      </w:r>
    </w:p>
    <w:p w:rsidR="007A7B1C" w:rsidRPr="00453124" w:rsidRDefault="007A7B1C" w:rsidP="007E7393">
      <w:pPr>
        <w:rPr>
          <w:rFonts w:ascii="Times New Roman" w:hAnsi="Times New Roman" w:cs="Times New Roman"/>
          <w:sz w:val="23"/>
          <w:szCs w:val="23"/>
          <w:highlight w:val="yellow"/>
        </w:rPr>
      </w:pPr>
      <w:proofErr w:type="spellStart"/>
      <w:r w:rsidRPr="00453124">
        <w:rPr>
          <w:rFonts w:ascii="Times New Roman" w:hAnsi="Times New Roman" w:cs="Times New Roman"/>
          <w:sz w:val="23"/>
          <w:szCs w:val="23"/>
        </w:rPr>
        <w:t>Agenda</w:t>
      </w:r>
      <w:proofErr w:type="spellEnd"/>
      <w:r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3"/>
          <w:szCs w:val="23"/>
        </w:rPr>
        <w:t>Item</w:t>
      </w:r>
      <w:proofErr w:type="spellEnd"/>
      <w:r w:rsidRPr="00453124">
        <w:rPr>
          <w:rFonts w:ascii="Times New Roman" w:hAnsi="Times New Roman" w:cs="Times New Roman"/>
          <w:sz w:val="23"/>
          <w:szCs w:val="23"/>
        </w:rPr>
        <w:t>:</w:t>
      </w:r>
      <w:r w:rsidR="00453124" w:rsidRPr="00453124"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Decolonization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21st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Century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Challenges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Non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>-Self-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Governing</w:t>
      </w:r>
      <w:proofErr w:type="spellEnd"/>
      <w:r w:rsidR="00453124" w:rsidRPr="0045312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3124" w:rsidRPr="00453124">
        <w:rPr>
          <w:rFonts w:ascii="Times New Roman" w:hAnsi="Times New Roman" w:cs="Times New Roman"/>
          <w:sz w:val="23"/>
          <w:szCs w:val="23"/>
        </w:rPr>
        <w:t>Territories</w:t>
      </w:r>
      <w:proofErr w:type="spellEnd"/>
      <w:r w:rsidR="00453124" w:rsidRPr="00F46553">
        <w:br/>
      </w:r>
    </w:p>
    <w:p w:rsidR="007E7393" w:rsidRP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r w:rsidRPr="007E7393">
        <w:rPr>
          <w:rFonts w:ascii="Times New Roman" w:hAnsi="Times New Roman" w:cs="Times New Roman"/>
          <w:sz w:val="24"/>
          <w:szCs w:val="24"/>
        </w:rPr>
        <w:t>Background</w:t>
      </w:r>
    </w:p>
    <w:p w:rsidR="007E7393" w:rsidRP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Panama is an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isthmus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furthest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Decolonization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decolonization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of Panama</w:t>
      </w:r>
      <w:r w:rsidR="00453124">
        <w:rPr>
          <w:rFonts w:ascii="Times New Roman" w:hAnsi="Times New Roman" w:cs="Times New Roman"/>
          <w:sz w:val="24"/>
          <w:szCs w:val="24"/>
        </w:rPr>
        <w:t>.</w:t>
      </w:r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Panama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1903,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underpinned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recovering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Panama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1999,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shapes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Actions</w:t>
      </w:r>
      <w:proofErr w:type="spellEnd"/>
    </w:p>
    <w:p w:rsidR="007E7393" w:rsidRP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r w:rsidRPr="007E7393">
        <w:rPr>
          <w:rFonts w:ascii="Times New Roman" w:hAnsi="Times New Roman" w:cs="Times New Roman"/>
          <w:sz w:val="24"/>
          <w:szCs w:val="24"/>
        </w:rPr>
        <w:t xml:space="preserve">Panama has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United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resolutions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>-self-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>.</w:t>
      </w:r>
    </w:p>
    <w:p w:rsidR="007E7393" w:rsidRP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r w:rsidRPr="007E7393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1945, Panama has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aftermath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colonialism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controversies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waterways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, as in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Suez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24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45312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7393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Panama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participates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peacekeeping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stabilisation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post-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7E739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Country</w:t>
      </w:r>
      <w:proofErr w:type="spellEnd"/>
    </w:p>
    <w:p w:rsidR="007E7393" w:rsidRP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r w:rsidRPr="007E7393">
        <w:rPr>
          <w:rFonts w:ascii="Times New Roman" w:hAnsi="Times New Roman" w:cs="Times New Roman"/>
          <w:sz w:val="24"/>
          <w:szCs w:val="24"/>
        </w:rPr>
        <w:t xml:space="preserve">Panama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7E739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>.</w:t>
      </w:r>
    </w:p>
    <w:p w:rsidR="007E7393" w:rsidRDefault="007E7393" w:rsidP="007E7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decolonization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treats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Panama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focal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Panamanians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sec</w:t>
      </w:r>
      <w:r>
        <w:rPr>
          <w:rFonts w:ascii="Times New Roman" w:hAnsi="Times New Roman" w:cs="Times New Roman"/>
          <w:sz w:val="24"/>
          <w:szCs w:val="24"/>
        </w:rPr>
        <w:t>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93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E7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B1C" w:rsidRPr="00FA7D63" w:rsidRDefault="007A7B1C" w:rsidP="007E7393">
      <w:pPr>
        <w:rPr>
          <w:rFonts w:ascii="Times New Roman" w:hAnsi="Times New Roman" w:cs="Times New Roman"/>
          <w:sz w:val="24"/>
          <w:szCs w:val="24"/>
        </w:rPr>
      </w:pPr>
    </w:p>
    <w:sectPr w:rsidR="007A7B1C" w:rsidRPr="00FA7D63" w:rsidSect="0017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5241"/>
    <w:rsid w:val="000B0921"/>
    <w:rsid w:val="001711FC"/>
    <w:rsid w:val="003B4207"/>
    <w:rsid w:val="00453124"/>
    <w:rsid w:val="007A7B1C"/>
    <w:rsid w:val="007E7393"/>
    <w:rsid w:val="00AD5241"/>
    <w:rsid w:val="00C24BD9"/>
    <w:rsid w:val="00DB73D6"/>
    <w:rsid w:val="00FA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 ACAR</dc:creator>
  <cp:lastModifiedBy>DURU ACAR</cp:lastModifiedBy>
  <cp:revision>2</cp:revision>
  <cp:lastPrinted>2024-11-15T21:21:00Z</cp:lastPrinted>
  <dcterms:created xsi:type="dcterms:W3CDTF">2024-11-15T21:23:00Z</dcterms:created>
  <dcterms:modified xsi:type="dcterms:W3CDTF">2024-11-15T21:23:00Z</dcterms:modified>
</cp:coreProperties>
</file>