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61" w:rsidRPr="008C7970" w:rsidRDefault="00A134DD">
      <w:pPr>
        <w:rPr>
          <w:rFonts w:ascii="Times New Roman" w:hAnsi="Times New Roman" w:cs="Times New Roman"/>
          <w:sz w:val="24"/>
          <w:szCs w:val="24"/>
        </w:rPr>
      </w:pPr>
      <w:r w:rsidRPr="00C92FCD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3560868</wp:posOffset>
            </wp:positionH>
            <wp:positionV relativeFrom="margin">
              <wp:posOffset>-101600</wp:posOffset>
            </wp:positionV>
            <wp:extent cx="2554605" cy="151447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92FCD">
        <w:rPr>
          <w:rFonts w:ascii="Times New Roman" w:hAnsi="Times New Roman" w:cs="Times New Roman"/>
          <w:b/>
          <w:sz w:val="24"/>
          <w:szCs w:val="24"/>
        </w:rPr>
        <w:t>Co</w:t>
      </w:r>
      <w:r w:rsidRPr="008C7970">
        <w:rPr>
          <w:rFonts w:ascii="Times New Roman" w:hAnsi="Times New Roman" w:cs="Times New Roman"/>
          <w:b/>
          <w:sz w:val="24"/>
          <w:szCs w:val="24"/>
        </w:rPr>
        <w:t>mmittee:</w:t>
      </w:r>
      <w:r w:rsidRPr="008C7970">
        <w:rPr>
          <w:rFonts w:ascii="Times New Roman" w:hAnsi="Times New Roman" w:cs="Times New Roman"/>
          <w:sz w:val="24"/>
          <w:szCs w:val="24"/>
        </w:rPr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>Social, Humanitarian and Cultural Committee</w:t>
      </w:r>
      <w:r w:rsidRPr="008C7970">
        <w:rPr>
          <w:rFonts w:ascii="Times New Roman" w:hAnsi="Times New Roman" w:cs="Times New Roman"/>
          <w:sz w:val="24"/>
          <w:szCs w:val="24"/>
        </w:rPr>
        <w:t xml:space="preserve"> (SOCHUM)</w:t>
      </w:r>
      <w:r w:rsidRPr="008C797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t xml:space="preserve"> </w:t>
      </w:r>
    </w:p>
    <w:p w:rsidR="00A134DD" w:rsidRPr="008C7970" w:rsidRDefault="00A134DD">
      <w:pPr>
        <w:rPr>
          <w:rFonts w:ascii="Times New Roman" w:hAnsi="Times New Roman" w:cs="Times New Roman"/>
          <w:sz w:val="24"/>
          <w:szCs w:val="24"/>
        </w:rPr>
      </w:pPr>
      <w:r w:rsidRPr="008C7970">
        <w:rPr>
          <w:rFonts w:ascii="Times New Roman" w:hAnsi="Times New Roman" w:cs="Times New Roman"/>
          <w:b/>
          <w:sz w:val="24"/>
          <w:szCs w:val="24"/>
        </w:rPr>
        <w:t>Country:</w:t>
      </w:r>
      <w:r w:rsidRPr="008C7970">
        <w:rPr>
          <w:rFonts w:ascii="Times New Roman" w:hAnsi="Times New Roman" w:cs="Times New Roman"/>
          <w:sz w:val="24"/>
          <w:szCs w:val="24"/>
        </w:rPr>
        <w:t xml:space="preserve"> Democratic People’s </w:t>
      </w:r>
      <w:r w:rsidR="00320554" w:rsidRPr="008C7970">
        <w:rPr>
          <w:rFonts w:ascii="Times New Roman" w:hAnsi="Times New Roman" w:cs="Times New Roman"/>
          <w:sz w:val="24"/>
          <w:szCs w:val="24"/>
        </w:rPr>
        <w:t>Republic</w:t>
      </w:r>
      <w:r w:rsidRPr="008C7970">
        <w:rPr>
          <w:rFonts w:ascii="Times New Roman" w:hAnsi="Times New Roman" w:cs="Times New Roman"/>
          <w:sz w:val="24"/>
          <w:szCs w:val="24"/>
        </w:rPr>
        <w:t xml:space="preserve"> of Korea (DPRK)</w:t>
      </w:r>
      <w:r w:rsidRPr="008C797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t xml:space="preserve"> </w:t>
      </w:r>
    </w:p>
    <w:p w:rsidR="00A134DD" w:rsidRPr="008C7970" w:rsidRDefault="00A134DD">
      <w:pPr>
        <w:rPr>
          <w:rFonts w:ascii="Times New Roman" w:hAnsi="Times New Roman" w:cs="Times New Roman"/>
          <w:sz w:val="24"/>
          <w:szCs w:val="24"/>
        </w:rPr>
      </w:pPr>
      <w:r w:rsidRPr="008C7970">
        <w:rPr>
          <w:rFonts w:ascii="Times New Roman" w:hAnsi="Times New Roman" w:cs="Times New Roman"/>
          <w:b/>
          <w:sz w:val="24"/>
          <w:szCs w:val="24"/>
        </w:rPr>
        <w:t>Agenda Item:</w:t>
      </w:r>
      <w:r w:rsidRPr="008C7970">
        <w:rPr>
          <w:rFonts w:ascii="Times New Roman" w:hAnsi="Times New Roman" w:cs="Times New Roman"/>
          <w:sz w:val="24"/>
          <w:szCs w:val="24"/>
        </w:rPr>
        <w:t xml:space="preserve"> Accomplishing Freedom of Press and Protection</w:t>
      </w:r>
      <w:r w:rsidRPr="008C797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 xml:space="preserve">of Journalists </w:t>
      </w:r>
      <w:proofErr w:type="gramStart"/>
      <w:r w:rsidRPr="008C7970">
        <w:rPr>
          <w:rFonts w:ascii="Times New Roman" w:hAnsi="Times New Roman" w:cs="Times New Roman"/>
          <w:sz w:val="24"/>
          <w:szCs w:val="24"/>
        </w:rPr>
        <w:t>Within</w:t>
      </w:r>
      <w:proofErr w:type="gramEnd"/>
      <w:r w:rsidRPr="008C7970">
        <w:rPr>
          <w:rFonts w:ascii="Times New Roman" w:hAnsi="Times New Roman" w:cs="Times New Roman"/>
          <w:sz w:val="24"/>
          <w:szCs w:val="24"/>
        </w:rPr>
        <w:t xml:space="preserve"> Conflict Zones</w:t>
      </w:r>
    </w:p>
    <w:p w:rsidR="00512AF0" w:rsidRPr="008C7970" w:rsidRDefault="00512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AF0" w:rsidRPr="008C7970" w:rsidRDefault="00512AF0">
      <w:pPr>
        <w:rPr>
          <w:rFonts w:ascii="Times New Roman" w:hAnsi="Times New Roman" w:cs="Times New Roman"/>
          <w:sz w:val="24"/>
          <w:szCs w:val="24"/>
        </w:rPr>
      </w:pPr>
    </w:p>
    <w:p w:rsidR="00320554" w:rsidRPr="008C7970" w:rsidRDefault="00320554">
      <w:pPr>
        <w:rPr>
          <w:rFonts w:ascii="Times New Roman" w:hAnsi="Times New Roman" w:cs="Times New Roman"/>
          <w:b/>
          <w:sz w:val="24"/>
          <w:szCs w:val="24"/>
        </w:rPr>
      </w:pPr>
      <w:r w:rsidRPr="008C7970">
        <w:rPr>
          <w:rFonts w:ascii="Times New Roman" w:hAnsi="Times New Roman" w:cs="Times New Roman"/>
          <w:sz w:val="24"/>
          <w:szCs w:val="24"/>
        </w:rPr>
        <w:t xml:space="preserve"> </w:t>
      </w:r>
      <w:r w:rsidRPr="008C7970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D43739" w:rsidRPr="008C7970" w:rsidRDefault="00C92FCD">
      <w:pPr>
        <w:rPr>
          <w:rFonts w:ascii="Times New Roman" w:hAnsi="Times New Roman" w:cs="Times New Roman"/>
          <w:sz w:val="24"/>
          <w:szCs w:val="24"/>
        </w:rPr>
      </w:pPr>
      <w:r w:rsidRPr="008C7970">
        <w:rPr>
          <w:rFonts w:ascii="Times New Roman" w:hAnsi="Times New Roman" w:cs="Times New Roman"/>
          <w:sz w:val="24"/>
          <w:szCs w:val="24"/>
        </w:rPr>
        <w:t xml:space="preserve">In times of </w:t>
      </w:r>
      <w:r w:rsidR="0039379A" w:rsidRPr="008C7970">
        <w:rPr>
          <w:rFonts w:ascii="Times New Roman" w:hAnsi="Times New Roman" w:cs="Times New Roman"/>
          <w:sz w:val="24"/>
          <w:szCs w:val="24"/>
        </w:rPr>
        <w:t xml:space="preserve">armed </w:t>
      </w:r>
      <w:r w:rsidR="001E5B87" w:rsidRPr="008C7970">
        <w:rPr>
          <w:rFonts w:ascii="Times New Roman" w:hAnsi="Times New Roman" w:cs="Times New Roman"/>
          <w:sz w:val="24"/>
          <w:szCs w:val="24"/>
        </w:rPr>
        <w:t>conflict</w:t>
      </w:r>
      <w:r w:rsidRPr="008C7970">
        <w:rPr>
          <w:rFonts w:ascii="Times New Roman" w:hAnsi="Times New Roman" w:cs="Times New Roman"/>
          <w:sz w:val="24"/>
          <w:szCs w:val="24"/>
        </w:rPr>
        <w:t xml:space="preserve">, information becomes a two-edge sword, it can either protect a nation or tear it apart from within. For the Democratic People’s Republic of Korea, press is not just a mere observer, but a potential weapon </w:t>
      </w:r>
      <w:r w:rsidRPr="008C797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>—</w:t>
      </w:r>
      <w:r w:rsidRPr="008C7970">
        <w:rPr>
          <w:rFonts w:ascii="Times New Roman" w:hAnsi="Times New Roman" w:cs="Times New Roman"/>
          <w:sz w:val="24"/>
          <w:szCs w:val="24"/>
        </w:rPr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 xml:space="preserve">one that can either safeguard our sovereignty or be wielded by imperialist forces to destabilize </w:t>
      </w:r>
      <w:r w:rsidR="008157EC" w:rsidRPr="008C7970">
        <w:rPr>
          <w:rFonts w:ascii="Times New Roman" w:hAnsi="Times New Roman" w:cs="Times New Roman"/>
          <w:sz w:val="24"/>
          <w:szCs w:val="24"/>
        </w:rPr>
        <w:t xml:space="preserve">it. SOCHUM, in this case, has a crucial role in our </w:t>
      </w:r>
      <w:r w:rsidR="00FD4F3C" w:rsidRPr="008C7970">
        <w:rPr>
          <w:rFonts w:ascii="Times New Roman" w:hAnsi="Times New Roman" w:cs="Times New Roman"/>
          <w:sz w:val="24"/>
          <w:szCs w:val="24"/>
        </w:rPr>
        <w:t>mission</w:t>
      </w:r>
      <w:r w:rsidR="008157EC" w:rsidRPr="008C7970">
        <w:rPr>
          <w:rFonts w:ascii="Times New Roman" w:hAnsi="Times New Roman" w:cs="Times New Roman"/>
          <w:sz w:val="24"/>
          <w:szCs w:val="24"/>
        </w:rPr>
        <w:t xml:space="preserve"> </w:t>
      </w:r>
      <w:r w:rsidR="008157EC" w:rsidRPr="008C7970">
        <w:rPr>
          <w:rFonts w:ascii="Times New Roman" w:hAnsi="Times New Roman" w:cs="Times New Roman"/>
          <w:sz w:val="24"/>
          <w:szCs w:val="24"/>
        </w:rPr>
        <w:t>—</w:t>
      </w:r>
      <w:r w:rsidR="00FD4F3C" w:rsidRPr="008C7970">
        <w:rPr>
          <w:rFonts w:ascii="Times New Roman" w:hAnsi="Times New Roman" w:cs="Times New Roman"/>
          <w:sz w:val="24"/>
          <w:szCs w:val="24"/>
        </w:rPr>
        <w:t xml:space="preserve"> to protect our citizens from imperialist forces that s</w:t>
      </w:r>
      <w:r w:rsidR="00FD4F3C" w:rsidRPr="008C7970">
        <w:rPr>
          <w:rFonts w:ascii="Times New Roman" w:hAnsi="Times New Roman" w:cs="Times New Roman"/>
          <w:sz w:val="24"/>
          <w:szCs w:val="24"/>
        </w:rPr>
        <w:t>eek to strip away their rights and sovereignty</w:t>
      </w:r>
      <w:r w:rsidR="00FD4F3C" w:rsidRPr="008C7970">
        <w:rPr>
          <w:rFonts w:ascii="Times New Roman" w:hAnsi="Times New Roman" w:cs="Times New Roman"/>
          <w:sz w:val="24"/>
          <w:szCs w:val="24"/>
        </w:rPr>
        <w:t>.</w:t>
      </w:r>
    </w:p>
    <w:p w:rsidR="00320554" w:rsidRPr="008C7970" w:rsidRDefault="00320554">
      <w:pPr>
        <w:rPr>
          <w:rFonts w:ascii="Times New Roman" w:hAnsi="Times New Roman" w:cs="Times New Roman"/>
          <w:sz w:val="24"/>
          <w:szCs w:val="24"/>
        </w:rPr>
      </w:pPr>
    </w:p>
    <w:p w:rsidR="005D7020" w:rsidRPr="008C7970" w:rsidRDefault="005D7020">
      <w:pPr>
        <w:rPr>
          <w:rFonts w:ascii="Times New Roman" w:hAnsi="Times New Roman" w:cs="Times New Roman"/>
          <w:sz w:val="24"/>
          <w:szCs w:val="24"/>
        </w:rPr>
      </w:pPr>
    </w:p>
    <w:p w:rsidR="000049C4" w:rsidRPr="008C7970" w:rsidRDefault="000049C4">
      <w:pPr>
        <w:rPr>
          <w:rFonts w:ascii="Times New Roman" w:hAnsi="Times New Roman" w:cs="Times New Roman"/>
          <w:b/>
          <w:sz w:val="24"/>
          <w:szCs w:val="24"/>
        </w:rPr>
      </w:pPr>
      <w:r w:rsidRPr="008C797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9379A" w:rsidRPr="0039379A" w:rsidRDefault="0039379A" w:rsidP="0039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Over past decades, the DPRK has witnessed firsthand how Western-backed media organizations have distorted narratives, incited unrest, and interfered in domestic affairs under the pretense of promoting “freedom of the press.” A notable example is the detention of an Australian "journalist" in 2019</w:t>
      </w:r>
      <w:r w:rsidRPr="008C79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, whose activities endangered our sovereignty</w:t>
      </w: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 while bribing officials to secure their influence</w:t>
      </w: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79A" w:rsidRPr="0039379A" w:rsidRDefault="0039379A" w:rsidP="0039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 themselves are exposed to grave risks in conflict zones — including torture, murder, surveillance, and cyber harassment. In the 2021 case of French journalist Olivier Dubois, his abduction by a</w:t>
      </w:r>
      <w:r w:rsidR="00EC15C0"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proofErr w:type="spellStart"/>
      <w:proofErr w:type="gramStart"/>
      <w:r w:rsidR="00EC15C0"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islamic</w:t>
      </w:r>
      <w:proofErr w:type="spellEnd"/>
      <w:proofErr w:type="gramEnd"/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terrorist group</w:t>
      </w:r>
      <w:r w:rsidRPr="008C79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underlined how easily the unregulated press can fall victim to the dangers of chaotic environments.</w:t>
      </w:r>
    </w:p>
    <w:p w:rsidR="0039379A" w:rsidRPr="0039379A" w:rsidRDefault="0039379A" w:rsidP="0039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79A">
        <w:rPr>
          <w:rFonts w:ascii="Times New Roman" w:eastAsia="Times New Roman" w:hAnsi="Times New Roman" w:cs="Times New Roman"/>
          <w:sz w:val="24"/>
          <w:szCs w:val="24"/>
          <w:lang w:eastAsia="tr-TR"/>
        </w:rPr>
        <w:t>Thus, important questions arise:</w:t>
      </w:r>
    </w:p>
    <w:p w:rsidR="0084790E" w:rsidRPr="0084790E" w:rsidRDefault="0084790E" w:rsidP="0084790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79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How can we </w:t>
      </w:r>
      <w:r w:rsidR="00BC6B3B"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r w:rsidRPr="008479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journalistic integrity when access to conflict zones is not regulated or verified?</w:t>
      </w:r>
      <w:r w:rsidRPr="0084790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• What criteria can we use to tell apart genuine journalism from hidden activities aimed at destabilization?</w:t>
      </w:r>
      <w:r w:rsidRPr="0084790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In the absence of clear mechanisms, both sovereign states and journalists find themselves exposed to risk.</w:t>
      </w:r>
    </w:p>
    <w:p w:rsidR="0039379A" w:rsidRPr="008C7970" w:rsidRDefault="0039379A" w:rsidP="0039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 clear mechanisms, both journalists and sovereign states are left vulnerable.</w:t>
      </w:r>
    </w:p>
    <w:p w:rsidR="005D7020" w:rsidRPr="008C7970" w:rsidRDefault="005D7020" w:rsidP="005D7020">
      <w:pPr>
        <w:rPr>
          <w:rFonts w:ascii="Times New Roman" w:hAnsi="Times New Roman" w:cs="Times New Roman"/>
          <w:sz w:val="24"/>
          <w:szCs w:val="24"/>
        </w:rPr>
      </w:pPr>
    </w:p>
    <w:p w:rsidR="00D963FB" w:rsidRPr="008C7970" w:rsidRDefault="00D963FB" w:rsidP="005D7020">
      <w:pPr>
        <w:rPr>
          <w:rFonts w:ascii="Times New Roman" w:hAnsi="Times New Roman" w:cs="Times New Roman"/>
          <w:b/>
          <w:sz w:val="24"/>
          <w:szCs w:val="24"/>
        </w:rPr>
      </w:pPr>
    </w:p>
    <w:p w:rsidR="000049C4" w:rsidRPr="008C7970" w:rsidRDefault="000049C4" w:rsidP="005D7020">
      <w:pPr>
        <w:rPr>
          <w:rFonts w:ascii="Times New Roman" w:hAnsi="Times New Roman" w:cs="Times New Roman"/>
          <w:b/>
          <w:sz w:val="24"/>
          <w:szCs w:val="24"/>
        </w:rPr>
      </w:pPr>
      <w:r w:rsidRPr="008C7970">
        <w:rPr>
          <w:rFonts w:ascii="Times New Roman" w:hAnsi="Times New Roman" w:cs="Times New Roman"/>
          <w:b/>
          <w:sz w:val="24"/>
          <w:szCs w:val="24"/>
        </w:rPr>
        <w:lastRenderedPageBreak/>
        <w:t>Current Me</w:t>
      </w:r>
      <w:r w:rsidRPr="008C7970">
        <w:rPr>
          <w:rFonts w:ascii="Times New Roman" w:hAnsi="Times New Roman" w:cs="Times New Roman"/>
          <w:b/>
          <w:sz w:val="24"/>
          <w:szCs w:val="24"/>
        </w:rPr>
        <w:t>dia Conditions in Conflict Zones</w:t>
      </w:r>
    </w:p>
    <w:p w:rsidR="00D963FB" w:rsidRPr="00D963FB" w:rsidRDefault="00D963F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3FB">
        <w:rPr>
          <w:rFonts w:ascii="Times New Roman" w:eastAsia="Times New Roman" w:hAnsi="Times New Roman" w:cs="Times New Roman"/>
          <w:sz w:val="24"/>
          <w:szCs w:val="24"/>
          <w:lang w:eastAsia="tr-TR"/>
        </w:rPr>
        <w:t>In various types of conflict zones, the need for state oversight and regulation of the press becomes abundantly clear:</w:t>
      </w:r>
    </w:p>
    <w:p w:rsidR="00D963FB" w:rsidRPr="008C7970" w:rsidRDefault="004613DA" w:rsidP="004613DA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Interstate wars</w:t>
      </w: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such as the Russia-Ukraine conflict — demonstrates that during interstate wars, governments must safeguard their national narratives and restrict sensitive reporting to prevent the spread of propaganda that could undermine wartime cohesion; both Russia and Ukraine have implemented media controls as legitimate measures to uphold national security and public morale. State supervision of media in such contexts is not an infringement but a strategic necessity.</w:t>
      </w:r>
    </w:p>
    <w:p w:rsidR="00D963FB" w:rsidRPr="00D963FB" w:rsidRDefault="00D963FB" w:rsidP="00D96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Uprisings</w:t>
      </w:r>
      <w:r w:rsidRPr="00D963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such as in Syria — </w:t>
      </w:r>
      <w:r w:rsidR="004613DA" w:rsidRPr="008C7970">
        <w:rPr>
          <w:rFonts w:ascii="Times New Roman" w:hAnsi="Times New Roman" w:cs="Times New Roman"/>
          <w:sz w:val="24"/>
          <w:szCs w:val="24"/>
        </w:rPr>
        <w:t>demonstrate that when media access is left uncontrolled, multiple armed factions and terrorist groups exploit journalism for their own agendas; in the absence of strong government regulation, chaos, disinformation, and foreign manipulation dom</w:t>
      </w:r>
      <w:r w:rsidR="004613DA" w:rsidRPr="008C7970">
        <w:rPr>
          <w:rFonts w:ascii="Times New Roman" w:hAnsi="Times New Roman" w:cs="Times New Roman"/>
          <w:sz w:val="24"/>
          <w:szCs w:val="24"/>
        </w:rPr>
        <w:t>inate the information landscape</w:t>
      </w:r>
      <w:r w:rsidRPr="00D963F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4790E" w:rsidRPr="008C7970" w:rsidRDefault="00D963FB" w:rsidP="0013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Transitional and post-conflict zones</w:t>
      </w:r>
      <w:r w:rsidRPr="00D963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4790E" w:rsidRPr="008C7970">
        <w:rPr>
          <w:rFonts w:ascii="Times New Roman" w:hAnsi="Times New Roman" w:cs="Times New Roman"/>
          <w:sz w:val="24"/>
          <w:szCs w:val="24"/>
        </w:rPr>
        <w:t>often suffer</w:t>
      </w:r>
      <w:r w:rsidR="0084790E" w:rsidRPr="008C7970">
        <w:rPr>
          <w:rFonts w:ascii="Times New Roman" w:hAnsi="Times New Roman" w:cs="Times New Roman"/>
          <w:sz w:val="24"/>
          <w:szCs w:val="24"/>
        </w:rPr>
        <w:t xml:space="preserve"> from fragile institutions and non-functioning judicial systems, allow unregulated media to exploit instability, spread misinformation, and foster renewed divisions; in such scenarios, strong state control of information is essential to restore order and maintain national unity.</w:t>
      </w:r>
    </w:p>
    <w:p w:rsidR="00D963FB" w:rsidRPr="008C7970" w:rsidRDefault="00D963F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3F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 law, including the Geneva Conventions, grants journalists protection. However, these protections are only applicable when conflicting parties obey international norms. In reality, especially in conflicts involving non-state actors or terrorist organizations, these rights are frequently ignored. Therefore, unrestricted journalist movement is neither practical nor safe.</w:t>
      </w:r>
    </w:p>
    <w:p w:rsidR="00BC6B3B" w:rsidRPr="008C7970" w:rsidRDefault="00BC6B3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6B3B" w:rsidRPr="008C7970" w:rsidRDefault="00BC6B3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6B3B" w:rsidRPr="008C7970" w:rsidRDefault="00BC6B3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Position of the DPRK</w:t>
      </w:r>
    </w:p>
    <w:p w:rsidR="00BC6B3B" w:rsidRPr="008C7970" w:rsidRDefault="00BC6B3B" w:rsidP="00D9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The Democratic People’s Republic of Korea firmly insists:</w:t>
      </w:r>
    </w:p>
    <w:p w:rsidR="00BC6B3B" w:rsidRPr="008C7970" w:rsidRDefault="00BC6B3B" w:rsidP="00BC6B3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 of the press must not exceed the sovereign right of nations to defend their security and stability.</w:t>
      </w:r>
    </w:p>
    <w:p w:rsidR="00BC6B3B" w:rsidRPr="008C7970" w:rsidRDefault="00BC6B3B" w:rsidP="00BC6B3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Unregulated journalism in conflict zones eases disinformation, foreign interference, and national destabilization.</w:t>
      </w:r>
    </w:p>
    <w:p w:rsidR="00BC6B3B" w:rsidRPr="008C7970" w:rsidRDefault="00BC6B3B" w:rsidP="00BC6B3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States </w:t>
      </w:r>
      <w:r w:rsidRPr="008C7970">
        <w:rPr>
          <w:rFonts w:ascii="Times New Roman" w:hAnsi="Times New Roman" w:cs="Times New Roman"/>
          <w:sz w:val="24"/>
          <w:szCs w:val="24"/>
        </w:rPr>
        <w:t>have the full sovereign right to regulate, control, and authorize journalistic activities within their borders.</w:t>
      </w:r>
      <w:r w:rsidRPr="008C7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3B" w:rsidRPr="008C7970" w:rsidRDefault="00BC6B3B" w:rsidP="00BC6B3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Fonts w:ascii="Times New Roman" w:hAnsi="Times New Roman" w:cs="Times New Roman"/>
          <w:sz w:val="24"/>
          <w:szCs w:val="24"/>
        </w:rPr>
        <w:t xml:space="preserve">International organizations such as Reporters </w:t>
      </w:r>
      <w:proofErr w:type="gramStart"/>
      <w:r w:rsidRPr="008C7970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8C7970">
        <w:rPr>
          <w:rFonts w:ascii="Times New Roman" w:hAnsi="Times New Roman" w:cs="Times New Roman"/>
          <w:sz w:val="24"/>
          <w:szCs w:val="24"/>
        </w:rPr>
        <w:t xml:space="preserve"> Borders (RSF) and the Committee to Protect Journalists (CPJ) often politicize the issue of press freedom, selectively criticizing independent nations while overlooking violations in their aligned states.</w:t>
      </w: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970" w:rsidRPr="008C7970" w:rsidRDefault="008C7970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Proposed Solutions</w:t>
      </w:r>
    </w:p>
    <w:p w:rsidR="0064224E" w:rsidRPr="008C7970" w:rsidRDefault="0064224E" w:rsidP="0064224E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Creation of </w:t>
      </w:r>
      <w:proofErr w:type="gramStart"/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UN-supervised International Journalist Accreditation Mechanism</w:t>
      </w:r>
      <w:r w:rsidRPr="008C79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7970">
        <w:rPr>
          <w:rFonts w:ascii="Times New Roman" w:hAnsi="Times New Roman" w:cs="Times New Roman"/>
          <w:b/>
          <w:sz w:val="24"/>
          <w:szCs w:val="24"/>
        </w:rPr>
        <w:br/>
        <w:t>Only</w:t>
      </w:r>
      <w:r w:rsidRPr="008C7970">
        <w:rPr>
          <w:rFonts w:ascii="Times New Roman" w:hAnsi="Times New Roman" w:cs="Times New Roman"/>
          <w:sz w:val="24"/>
          <w:szCs w:val="24"/>
        </w:rPr>
        <w:t xml:space="preserve"> accredited journalists, authorized by both the United Nations and the sovereign host state, should be permitted to operate in conflict zones.</w:t>
      </w:r>
    </w:p>
    <w:p w:rsidR="0064224E" w:rsidRPr="008C7970" w:rsidRDefault="0064224E" w:rsidP="0064224E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>Mandatory Sovereign Authorization</w:t>
      </w:r>
      <w:r w:rsidRPr="008C79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7970">
        <w:rPr>
          <w:rFonts w:ascii="Times New Roman" w:hAnsi="Times New Roman" w:cs="Times New Roman"/>
          <w:sz w:val="24"/>
          <w:szCs w:val="24"/>
        </w:rPr>
        <w:br/>
        <w:t xml:space="preserve">No journalistic activity should occur </w:t>
      </w:r>
      <w:r w:rsidRPr="008C7970">
        <w:rPr>
          <w:rFonts w:ascii="Times New Roman" w:hAnsi="Times New Roman" w:cs="Times New Roman"/>
          <w:b/>
          <w:sz w:val="24"/>
          <w:szCs w:val="24"/>
        </w:rPr>
        <w:t>without</w:t>
      </w:r>
      <w:r w:rsidRPr="008C7970">
        <w:rPr>
          <w:rFonts w:ascii="Times New Roman" w:hAnsi="Times New Roman" w:cs="Times New Roman"/>
          <w:sz w:val="24"/>
          <w:szCs w:val="24"/>
        </w:rPr>
        <w:t xml:space="preserve"> prior registration and approval by the government of the territory concerned.</w:t>
      </w:r>
    </w:p>
    <w:p w:rsidR="0064224E" w:rsidRPr="008C7970" w:rsidRDefault="0064224E" w:rsidP="0064224E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>Adoption of a Code of Conduct for Journalists</w:t>
      </w:r>
      <w:r w:rsidRPr="008C79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7970">
        <w:rPr>
          <w:rFonts w:ascii="Times New Roman" w:hAnsi="Times New Roman" w:cs="Times New Roman"/>
          <w:b/>
          <w:sz w:val="24"/>
          <w:szCs w:val="24"/>
        </w:rPr>
        <w:br/>
      </w:r>
      <w:r w:rsidRPr="008C7970">
        <w:rPr>
          <w:rFonts w:ascii="Times New Roman" w:hAnsi="Times New Roman" w:cs="Times New Roman"/>
          <w:sz w:val="24"/>
          <w:szCs w:val="24"/>
        </w:rPr>
        <w:t>Journalists must abstain from espionage, disinformation, and activities threatening state security.</w:t>
      </w:r>
    </w:p>
    <w:p w:rsidR="0064224E" w:rsidRPr="008C7970" w:rsidRDefault="0064224E" w:rsidP="0064224E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970">
        <w:rPr>
          <w:rStyle w:val="Gl"/>
          <w:rFonts w:ascii="Times New Roman" w:hAnsi="Times New Roman" w:cs="Times New Roman"/>
          <w:b w:val="0"/>
          <w:sz w:val="24"/>
          <w:szCs w:val="24"/>
        </w:rPr>
        <w:t>Protection Limited to Compliant Journalists</w:t>
      </w:r>
      <w:r w:rsidRPr="008C79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7970">
        <w:rPr>
          <w:rFonts w:ascii="Times New Roman" w:hAnsi="Times New Roman" w:cs="Times New Roman"/>
          <w:sz w:val="24"/>
          <w:szCs w:val="24"/>
        </w:rPr>
        <w:br/>
        <w:t>International legal protection for journalists must apply only to accredited individuals operating in accordance with both international and local laws.</w:t>
      </w: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Conclusion</w:t>
      </w: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7970">
        <w:rPr>
          <w:rFonts w:ascii="Times New Roman" w:eastAsia="Times New Roman" w:hAnsi="Times New Roman" w:cs="Times New Roman"/>
          <w:sz w:val="24"/>
          <w:szCs w:val="24"/>
          <w:lang w:eastAsia="tr-TR"/>
        </w:rPr>
        <w:t>The Democratic People’s Republic of Korea calls upon SOCHUM to recognize the undeniable reality that</w:t>
      </w:r>
      <w:r w:rsidRPr="008C79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>protection of journalists cannot exist in a vacuum detached from respect for national sovereignty.</w:t>
      </w:r>
      <w:r w:rsidRPr="008C7970">
        <w:rPr>
          <w:rFonts w:ascii="Times New Roman" w:hAnsi="Times New Roman" w:cs="Times New Roman"/>
          <w:sz w:val="24"/>
          <w:szCs w:val="24"/>
        </w:rPr>
        <w:t xml:space="preserve"> </w:t>
      </w:r>
      <w:r w:rsidRPr="008C7970">
        <w:rPr>
          <w:rFonts w:ascii="Times New Roman" w:hAnsi="Times New Roman" w:cs="Times New Roman"/>
          <w:sz w:val="24"/>
          <w:szCs w:val="24"/>
        </w:rPr>
        <w:t>Only through verified accreditation, strict regulation, and sovereign oversight can freedom of information, the safety of journalists, and the peace of nations coexist in an orderly and just international system.</w:t>
      </w:r>
      <w:r w:rsidRPr="008C7970">
        <w:rPr>
          <w:rFonts w:ascii="Times New Roman" w:hAnsi="Times New Roman" w:cs="Times New Roman"/>
          <w:sz w:val="24"/>
          <w:szCs w:val="24"/>
        </w:rPr>
        <w:t xml:space="preserve"> We are looking forward to discuss upon these issues in the conference.</w:t>
      </w: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4224E" w:rsidRPr="008C7970" w:rsidRDefault="0064224E" w:rsidP="0064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7970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963FB" w:rsidRPr="00D963FB" w:rsidRDefault="00D963FB" w:rsidP="00D9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6818C1" w:rsidRPr="008C7970" w:rsidRDefault="0064224E" w:rsidP="00EC15C0">
      <w:pPr>
        <w:pStyle w:val="ListeParagraf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tr-TR"/>
        </w:rPr>
      </w:pPr>
      <w:proofErr w:type="spellStart"/>
      <w:r w:rsidRPr="008C797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tr-TR"/>
        </w:rPr>
        <w:t>Petrov</w:t>
      </w:r>
      <w:proofErr w:type="spellEnd"/>
      <w:r w:rsidRPr="008C797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tr-TR"/>
        </w:rPr>
        <w:t>, Leonid (6 July 2019). </w:t>
      </w:r>
      <w:hyperlink r:id="rId6" w:history="1">
        <w:r w:rsidRPr="008C7970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  <w:u w:val="single"/>
            <w:lang w:eastAsia="tr-TR"/>
          </w:rPr>
          <w:t xml:space="preserve">"Luck had nothing to do with Alek </w:t>
        </w:r>
        <w:proofErr w:type="spellStart"/>
        <w:r w:rsidRPr="008C7970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  <w:u w:val="single"/>
            <w:lang w:eastAsia="tr-TR"/>
          </w:rPr>
          <w:t>Sigley's</w:t>
        </w:r>
        <w:proofErr w:type="spellEnd"/>
        <w:r w:rsidRPr="008C7970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  <w:u w:val="single"/>
            <w:lang w:eastAsia="tr-TR"/>
          </w:rPr>
          <w:t xml:space="preserve"> escape from North Korea"</w:t>
        </w:r>
      </w:hyperlink>
      <w:r w:rsidRPr="008C797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tr-TR"/>
        </w:rPr>
        <w:t>. </w:t>
      </w:r>
      <w:hyperlink r:id="rId7" w:tooltip="The Sydney Morning Herald" w:history="1">
        <w:r w:rsidRPr="008C7970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  <w:u w:val="single"/>
            <w:lang w:eastAsia="tr-TR"/>
          </w:rPr>
          <w:t>The Sydney Morning Herald</w:t>
        </w:r>
      </w:hyperlink>
      <w:r w:rsidRPr="008C797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tr-TR"/>
        </w:rPr>
        <w:t>. Retrieved 10 July 2019.</w:t>
      </w:r>
    </w:p>
    <w:p w:rsidR="00EC15C0" w:rsidRPr="008C7970" w:rsidRDefault="00EC15C0" w:rsidP="00EC15C0">
      <w:pPr>
        <w:pStyle w:val="ListeParagraf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tr-TR"/>
        </w:rPr>
      </w:pPr>
      <w:r w:rsidRPr="008C79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Gregory, James (20 March 2023). </w:t>
      </w:r>
      <w:hyperlink r:id="rId8" w:history="1">
        <w:r w:rsidRPr="008C7970">
          <w:rPr>
            <w:rStyle w:val="Kpr"/>
            <w:rFonts w:ascii="Times New Roman" w:hAnsi="Times New Roman" w:cs="Times New Roman"/>
            <w:color w:val="3366CC"/>
            <w:sz w:val="24"/>
            <w:szCs w:val="24"/>
          </w:rPr>
          <w:t xml:space="preserve">"Jeffery </w:t>
        </w:r>
        <w:proofErr w:type="spellStart"/>
        <w:r w:rsidRPr="008C7970">
          <w:rPr>
            <w:rStyle w:val="Kpr"/>
            <w:rFonts w:ascii="Times New Roman" w:hAnsi="Times New Roman" w:cs="Times New Roman"/>
            <w:color w:val="3366CC"/>
            <w:sz w:val="24"/>
            <w:szCs w:val="24"/>
          </w:rPr>
          <w:t>Woodke</w:t>
        </w:r>
        <w:proofErr w:type="spellEnd"/>
        <w:r w:rsidRPr="008C7970">
          <w:rPr>
            <w:rStyle w:val="Kpr"/>
            <w:rFonts w:ascii="Times New Roman" w:hAnsi="Times New Roman" w:cs="Times New Roman"/>
            <w:color w:val="3366CC"/>
            <w:sz w:val="24"/>
            <w:szCs w:val="24"/>
          </w:rPr>
          <w:t xml:space="preserve"> and Olivier Dubois finally freed in West Africa"</w:t>
        </w:r>
      </w:hyperlink>
      <w:r w:rsidRPr="008C79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  <w:r w:rsidRPr="008C797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BBC News</w:t>
      </w:r>
      <w:r w:rsidRPr="008C79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sectPr w:rsidR="00EC15C0" w:rsidRPr="008C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8F9"/>
    <w:multiLevelType w:val="hybridMultilevel"/>
    <w:tmpl w:val="5CC68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15D"/>
    <w:multiLevelType w:val="hybridMultilevel"/>
    <w:tmpl w:val="52BA0D74"/>
    <w:lvl w:ilvl="0" w:tplc="9CCEF846">
      <w:start w:val="1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D5C4D8A"/>
    <w:multiLevelType w:val="multilevel"/>
    <w:tmpl w:val="CA4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A6486"/>
    <w:multiLevelType w:val="multilevel"/>
    <w:tmpl w:val="89DE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22228"/>
    <w:multiLevelType w:val="multilevel"/>
    <w:tmpl w:val="3E1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259BC"/>
    <w:multiLevelType w:val="multilevel"/>
    <w:tmpl w:val="8DA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00AFE"/>
    <w:multiLevelType w:val="hybridMultilevel"/>
    <w:tmpl w:val="DB82B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6FC0"/>
    <w:multiLevelType w:val="multilevel"/>
    <w:tmpl w:val="E5A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E4998"/>
    <w:multiLevelType w:val="hybridMultilevel"/>
    <w:tmpl w:val="11065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6"/>
    <w:rsid w:val="000049C4"/>
    <w:rsid w:val="001E5B87"/>
    <w:rsid w:val="00320554"/>
    <w:rsid w:val="0039379A"/>
    <w:rsid w:val="004613DA"/>
    <w:rsid w:val="00512AF0"/>
    <w:rsid w:val="005D7020"/>
    <w:rsid w:val="0064224E"/>
    <w:rsid w:val="006818C1"/>
    <w:rsid w:val="006C746E"/>
    <w:rsid w:val="008157EC"/>
    <w:rsid w:val="0084790E"/>
    <w:rsid w:val="008A4C61"/>
    <w:rsid w:val="008C7970"/>
    <w:rsid w:val="00A010E4"/>
    <w:rsid w:val="00A134DD"/>
    <w:rsid w:val="00A17136"/>
    <w:rsid w:val="00BC6B3B"/>
    <w:rsid w:val="00C92FCD"/>
    <w:rsid w:val="00D43739"/>
    <w:rsid w:val="00D8137C"/>
    <w:rsid w:val="00D963FB"/>
    <w:rsid w:val="00EC15C0"/>
    <w:rsid w:val="00EE6EED"/>
    <w:rsid w:val="00FD0961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F727-B137-4AB1-BEC9-28597391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049C4"/>
    <w:rPr>
      <w:b/>
      <w:bCs/>
    </w:rPr>
  </w:style>
  <w:style w:type="paragraph" w:styleId="ListeParagraf">
    <w:name w:val="List Paragraph"/>
    <w:basedOn w:val="Normal"/>
    <w:uiPriority w:val="34"/>
    <w:qFormat/>
    <w:rsid w:val="003937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TMLCite">
    <w:name w:val="HTML Cite"/>
    <w:basedOn w:val="VarsaylanParagrafYazTipi"/>
    <w:uiPriority w:val="99"/>
    <w:semiHidden/>
    <w:unhideWhenUsed/>
    <w:rsid w:val="0064224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4224E"/>
    <w:rPr>
      <w:color w:val="0000FF"/>
      <w:u w:val="single"/>
    </w:rPr>
  </w:style>
  <w:style w:type="character" w:customStyle="1" w:styleId="reference-accessdate">
    <w:name w:val="reference-accessdate"/>
    <w:basedOn w:val="VarsaylanParagrafYazTipi"/>
    <w:rsid w:val="0064224E"/>
  </w:style>
  <w:style w:type="character" w:customStyle="1" w:styleId="nowrap">
    <w:name w:val="nowrap"/>
    <w:basedOn w:val="VarsaylanParagrafYazTipi"/>
    <w:rsid w:val="0064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world-africa-65017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Sydney_Morning_Hera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h.com.au/national/luck-had-nothing-to-do-with-alek-sigley-s-escape-from-north-korea-20190705-p524j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2025-04-17T22:10:00Z</dcterms:created>
  <dcterms:modified xsi:type="dcterms:W3CDTF">2025-04-17T22:13:00Z</dcterms:modified>
</cp:coreProperties>
</file>