
<file path=[Content_Types].xml><?xml version="1.0" encoding="utf-8"?>
<Types xmlns="http://schemas.openxmlformats.org/package/2006/content-types">
  <Default Extension="jpeg" ContentType="image/jpeg"/>
  <Default Extension="rels" ContentType="application/vnd.openxmlformats-package.relationships+xml"/>
  <Default Extension="png" ContentType="image/png"/>
  <Default Extension="jpg" ContentType="image/jpeg"/>
  <Default Extension="xml" ContentType="application/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stylesWithEffects.xml" ContentType="application/vnd.ms-word.stylesWithEffects+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jc w:val="center"/>
        <w:rPr>
          <w:sz w:val="28"/>
          <w:szCs w:val="28"/>
          <w:lang w:eastAsia="tr-TR"/>
        </w:rPr>
      </w:pPr>
      <w:r>
        <w:rPr>
          <w:sz w:val="44"/>
          <w:szCs w:val="44"/>
        </w:rPr>
        <w:t xml:space="preserve">   </w:t>
      </w:r>
      <w:r>
        <w:rPr>
          <w:sz w:val="44"/>
          <w:szCs w:val="44"/>
        </w:rPr>
        <w:t>POSITION PAPER</w:t>
      </w:r>
      <w:r>
        <w:rPr>
          <w:sz w:val="28"/>
          <w:szCs w:val="28"/>
        </w:rPr>
        <w:t xml:space="preserve">              </w:t>
      </w:r>
      <w:r>
        <w:rPr>
          <w:lang w:eastAsia="tr-TR"/>
        </w:rPr>
        <mc:AlternateContent>
          <mc:Choice Requires="wps">
            <w:drawing xmlns:mc="http://schemas.openxmlformats.org/markup-compatibility/2006">
              <wp:inline distT="0" distB="0" distL="0" distR="0">
                <wp:extent cx="304800" cy="304800"/>
                <wp:effectExtent l="0" t="0" r="0" b="0"/>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Pr id="4" name="AutoShape 4"/>
                      <wps:cNvSpPr>
                        <a:spLocks noChangeAspect="1" noChangeArrowheads="1"/>
                      </wps:cNvSpPr>
                      <wps:spPr>
                        <a:xfrm>
                          <a:off x="0" y="0"/>
                          <a:ext cx="304800" cy="304800"/>
                        </a:xfrm>
                        <a:prstGeom prst="rect">
                          <a:avLst/>
                        </a:prstGeom>
                        <a:noFill/>
                        <a:ln>
                          <a:noFill/>
                        </a:ln>
                      </wps:spPr>
                      <wps:txbx id="0">
                        <w:txbxContent>
                          <w:p w14:paraId="00000006">
                            <w:pPr>
                              <w:jc w:val="center"/>
                              <w:rPr/>
                            </w:pPr>
                            <w:r>
                              <w:t xml:space="preserve">  </w:t>
                            </w:r>
                          </w:p>
                        </w:txbxContent>
                      </wps:txbx>
                      <wps:bodyPr rot="0" vert="horz" wrap="square" lIns="91440" tIns="45720" rIns="91440" bIns="45720" anchor="t" upright="1">
                        <a:noAutofit/>
                      </wps:bodyPr>
                    </wps:wsp>
                  </a:graphicData>
                </a:graphic>
              </wp:inline>
            </w:drawing>
          </mc:Choice>
          <mc:Fallback>
            <w:pict>
              <v:shape id="9DA458E0-A64B-F12A-CE47F9B7D9C2" coordsize="21600,21600" style="width:24pt;height:24pt;margin-top:0pt;margin-left:0pt;mso-wrap-distance-left:0pt;mso-wrap-distance-right:0pt;mso-wrap-distance-top:0pt;mso-wrap-distance-bottom:0pt;mso-position-horizontal-relative:margin;mso-position-vertical-relative:margin;rotation:0.000000;z-index:0;" stroked="f" o:spt="1" path="m0,0 l0,21600 r21600,0 l21600,0 x e">
                <w10:wrap type="none" side="both"/>
                <o:lock/>
              </v:shape>
            </w:pict>
          </mc:Fallback>
        </mc:AlternateContent>
      </w:r>
    </w:p>
    <w:p w14:paraId="00000007">
      <w:pPr>
        <w:rPr>
          <w:sz w:val="28"/>
          <w:szCs w:val="28"/>
          <w:lang w:eastAsia="tr-TR"/>
        </w:rPr>
      </w:pPr>
      <w:r>
        <w:rPr>
          <w:sz w:val="28"/>
          <w:szCs w:val="28"/>
          <w:lang w:eastAsia="tr-TR"/>
        </w:rPr>
        <mc:AlternateContent>
          <mc:Choice Requires="wps">
            <w:drawing xmlns:mc="http://schemas.openxmlformats.org/markup-compatibility/2006">
              <wp:anchor allowOverlap="1" behindDoc="0" distT="0" distB="0" distL="114300" distR="114300" layoutInCell="1" locked="0" relativeHeight="251661312" simplePos="0">
                <wp:simplePos x="0" y="0"/>
                <wp:positionH relativeFrom="column">
                  <wp:posOffset>238125</wp:posOffset>
                </wp:positionH>
                <wp:positionV relativeFrom="paragraph">
                  <wp:posOffset>1213485</wp:posOffset>
                </wp:positionV>
                <wp:extent cx="3952875" cy="1403985"/>
                <wp:effectExtent l="0" t="0" r="9526" b="9526"/>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Pr id="6" name="Metin Kutusu 2"/>
                      <wps:cNvSpPr txBox="1">
                        <a:spLocks noChangeArrowheads="1"/>
                      </wps:cNvSpPr>
                      <wps:spPr>
                        <a:xfrm>
                          <a:off x="0" y="0"/>
                          <a:ext cx="3952875" cy="1283335"/>
                        </a:xfrm>
                        <a:prstGeom prst="rect">
                          <a:avLst/>
                        </a:prstGeom>
                        <a:solidFill>
                          <a:srgbClr val="FFFFFF"/>
                        </a:solidFill>
                        <a:ln w="9525">
                          <a:solidFill>
                            <a:srgbClr val="000000"/>
                          </a:solidFill>
                          <a:miter lim="800000"/>
                        </a:ln>
                      </wps:spPr>
                      <wps:txbx id="1">
                        <w:txbxContent>
                          <w:p w14:paraId="00000008">
                            <w:pPr>
                              <w:keepLines w:val="on"/>
                              <w:rPr>
                                <w:rFonts w:ascii="Inherit" w:hAnsi="Inherit"/>
                                <w:sz w:val="20"/>
                              </w:rPr>
                            </w:pPr>
                            <w:r>
                              <w:rPr>
                                <w:rFonts w:ascii="Inherit" w:hAnsi="Inherit"/>
                                <w:b/>
                                <w:sz w:val="20"/>
                              </w:rPr>
                              <w:t>Commiittee</w:t>
                            </w:r>
                            <w:r>
                              <w:rPr>
                                <w:rFonts w:ascii="Inherit" w:hAnsi="Inherit"/>
                                <w:sz w:val="20"/>
                              </w:rPr>
                              <w:t>: Ecosoc</w:t>
                            </w:r>
                          </w:p>
                          <w:p w14:paraId="00000009">
                            <w:pPr>
                              <w:keepLines w:val="on"/>
                              <w:rPr>
                                <w:rFonts w:ascii="Inherit" w:hAnsi="Inherit"/>
                                <w:sz w:val="20"/>
                              </w:rPr>
                            </w:pPr>
                            <w:r>
                              <w:rPr>
                                <w:rFonts w:ascii="Inherit" w:hAnsi="Inherit"/>
                                <w:b/>
                                <w:sz w:val="20"/>
                              </w:rPr>
                              <w:t>Country</w:t>
                            </w:r>
                            <w:r>
                              <w:rPr>
                                <w:rFonts w:ascii="Inherit" w:hAnsi="Inherit"/>
                                <w:sz w:val="20"/>
                              </w:rPr>
                              <w:t>: Chile</w:t>
                            </w:r>
                          </w:p>
                          <w:p w14:paraId="0000000A">
                            <w:pPr>
                              <w:keepLines w:val="on"/>
                              <w:rPr>
                                <w:rFonts w:ascii="Inherit" w:hAnsi="Inherit"/>
                                <w:sz w:val="20"/>
                              </w:rPr>
                            </w:pPr>
                            <w:r>
                              <w:rPr>
                                <w:rFonts w:ascii="Inherit" w:hAnsi="Inherit"/>
                                <w:b/>
                                <w:bCs/>
                                <w:color w:val="000000"/>
                                <w:sz w:val="20"/>
                                <w:bdr w:val="none" w:sz="4" w:space="0"/>
                              </w:rPr>
                              <w:t xml:space="preserve">Agenda Item: </w:t>
                            </w:r>
                            <w:r>
                              <w:rPr>
                                <w:rFonts w:ascii="Inherit" w:hAnsi="Inherit"/>
                                <w:color w:val="000000"/>
                                <w:sz w:val="20"/>
                                <w:bdr w:val="none" w:sz="4" w:space="0"/>
                              </w:rPr>
                              <w:t>Promoting Gender Equality and Empowering Women in Developing Economies.</w:t>
                            </w:r>
                          </w:p>
                        </w:txbxContent>
                      </wps:txbx>
                      <wps:bodyPr rot="0" vert="horz"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shape id="33B19C0B-5EF6-F2EF-296769CCA2E8" coordsize="21600,21600" style="position:absolute;width:311.25pt;height:101.05pt;mso-width-percent:0;mso-width-relative:margin;mso-height-percent:20000;mso-height-relative:margin;margin-top:95.55pt;margin-left:18.75pt;mso-wrap-distance-left:9pt;mso-wrap-distance-right:9pt;mso-wrap-distance-top:0pt;mso-wrap-distance-bottom:0pt;rotation:0.000000;z-index:251661312;" fillcolor="#ffffff" strokecolor="#000000" strokeweight="0.75pt" o:spt="1" path="m0,0 l0,21600 r21600,0 l21600,0 x e">
                <v:stroke color="#000000" filltype="solid" joinstyle="miter" linestyle="single" mitterlimit="800000" weight="0.75pt"/>
                <w10:wrap side="both"/>
                <v:fill type="solid" color="#ffffff" opacity="1.000000"/>
                <o:lock/>
              </v:shape>
            </w:pict>
          </mc:Fallback>
        </mc:AlternateContent>
      </w:r>
      <w:r>
        <w:rPr>
          <w:sz w:val="28"/>
          <w:szCs w:val="28"/>
          <w:lang w:eastAsia="tr-TR"/>
        </w:rPr>
        <w:t xml:space="preserve">      </w:t>
      </w:r>
      <w:r>
        <w:rPr>
          <w:sz w:val="28"/>
          <w:szCs w:val="28"/>
          <w:lang w:eastAsia="tr-TR"/>
        </w:rPr>
        <w:drawing xmlns:mc="http://schemas.openxmlformats.org/markup-compatibility/2006">
          <wp:inline distT="0" distB="0" distL="114300" distR="114300">
            <wp:extent cx="857250" cy="857250"/>
            <wp:effectExtent l="0" t="0" r="0"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1"/>
                    <a:srcRect/>
                    <a:stretch>
                      <a:fillRect/>
                    </a:stretch>
                  </pic:blipFill>
                  <pic:spPr>
                    <a:xfrm>
                      <a:off x="0" y="0"/>
                      <a:ext cx="857250" cy="857250"/>
                    </a:xfrm>
                    <a:prstGeom prst="rect">
                      <a:avLst/>
                    </a:prstGeom>
                  </pic:spPr>
                </pic:pic>
              </a:graphicData>
            </a:graphic>
          </wp:inline>
        </w:drawing>
      </w:r>
      <w:r>
        <w:rPr>
          <w:sz w:val="28"/>
          <w:szCs w:val="28"/>
          <w:lang w:eastAsia="tr-TR"/>
        </w:rPr>
        <w:t xml:space="preserve">                                                                                   </w:t>
      </w:r>
      <w:r>
        <w:rPr>
          <w:sz w:val="28"/>
          <w:szCs w:val="28"/>
          <w:lang w:eastAsia="tr-TR"/>
        </w:rPr>
        <w:t xml:space="preserve">    </w:t>
      </w:r>
      <w:r>
        <w:rPr>
          <w:sz w:val="28"/>
          <w:szCs w:val="28"/>
          <w:lang w:eastAsia="tr-TR"/>
        </w:rPr>
        <w:drawing xmlns:mc="http://schemas.openxmlformats.org/markup-compatibility/2006">
          <wp:inline distT="0" distB="0" distL="114300" distR="114300">
            <wp:extent cx="1965306" cy="1123950"/>
            <wp:effectExtent l="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2"/>
                    <a:srcRect/>
                    <a:stretch>
                      <a:fillRect/>
                    </a:stretch>
                  </pic:blipFill>
                  <pic:spPr>
                    <a:xfrm>
                      <a:off x="0" y="0"/>
                      <a:ext cx="1965306" cy="1123950"/>
                    </a:xfrm>
                    <a:prstGeom prst="rect">
                      <a:avLst/>
                    </a:prstGeom>
                  </pic:spPr>
                </pic:pic>
              </a:graphicData>
            </a:graphic>
          </wp:inline>
        </w:drawing>
      </w:r>
    </w:p>
    <w:p w14:paraId="0000000B">
      <w:pPr>
        <w:rPr>
          <w:sz w:val="28"/>
          <w:szCs w:val="28"/>
          <w:lang w:eastAsia="tr-TR"/>
        </w:rPr>
      </w:pPr>
      <w:r>
        <w:rPr>
          <w:sz w:val="28"/>
          <w:szCs w:val="28"/>
          <w:lang w:eastAsia="tr-TR"/>
        </w:rPr>
        <w:t xml:space="preserve"> </w:t>
      </w:r>
      <w:r>
        <w:rPr>
          <w:sz w:val="28"/>
          <w:szCs w:val="28"/>
          <w:lang w:eastAsia="tr-TR"/>
        </w:rPr>
        <w:t xml:space="preserve">                                                                                               </w:t>
      </w:r>
    </w:p>
    <w:p w14:paraId="0000000C">
      <w:pPr>
        <w:rPr>
          <w:rFonts w:ascii="Times New Roman" w:cs="Times New Roman" w:eastAsia="Times New Roman" w:hAnsi="Times New Roman"/>
          <w:b/>
          <w:bCs/>
          <w:sz w:val="24"/>
          <w:szCs w:val="24"/>
          <w:lang w:eastAsia="tr-TR"/>
        </w:rPr>
      </w:pPr>
    </w:p>
    <w:p w14:paraId="0000000D">
      <w:pPr>
        <w:rPr>
          <w:rFonts w:ascii="Times New Roman" w:cs="Times New Roman" w:eastAsia="Times New Roman" w:hAnsi="Times New Roman"/>
          <w:b/>
          <w:bCs/>
          <w:sz w:val="24"/>
          <w:szCs w:val="24"/>
          <w:lang w:eastAsia="tr-TR"/>
        </w:rPr>
      </w:pPr>
    </w:p>
    <w:p w14:paraId="0000000E">
      <w:pPr>
        <w:rPr>
          <w:rFonts w:ascii="Times New Roman" w:cs="Times New Roman" w:eastAsia="Times New Roman" w:hAnsi="Times New Roman"/>
          <w:b/>
          <w:bCs/>
          <w:sz w:val="24"/>
          <w:szCs w:val="24"/>
          <w:lang w:eastAsia="tr-TR"/>
        </w:rPr>
      </w:pPr>
    </w:p>
    <w:p w14:paraId="0000000F">
      <w:pPr>
        <w:rPr>
          <w:sz w:val="24"/>
          <w:szCs w:val="24"/>
        </w:rPr>
      </w:pPr>
      <w:bookmarkStart w:id="0" w:name="_GoBack"/>
      <w:bookmarkEnd w:id="0"/>
      <w:r>
        <w:rPr>
          <w:rFonts w:ascii="Times New Roman" w:cs="Times New Roman" w:eastAsia="Times New Roman" w:hAnsi="Times New Roman"/>
          <w:b/>
          <w:bCs/>
          <w:sz w:val="24"/>
          <w:szCs w:val="24"/>
          <w:lang w:eastAsia="tr-TR"/>
        </w:rPr>
        <w:t>C</w:t>
      </w:r>
      <w:r>
        <w:rPr>
          <w:rFonts w:ascii="Times New Roman" w:cs="Times New Roman" w:eastAsia="Times New Roman" w:hAnsi="Times New Roman"/>
          <w:b/>
          <w:bCs/>
          <w:sz w:val="24"/>
          <w:szCs w:val="24"/>
          <w:lang w:eastAsia="tr-TR"/>
        </w:rPr>
        <w:t>hile</w:t>
      </w:r>
      <w:r>
        <w:rPr>
          <w:rFonts w:ascii="Times New Roman" w:cs="Times New Roman" w:eastAsia="Times New Roman" w:hAnsi="Times New Roman"/>
          <w:sz w:val="24"/>
          <w:szCs w:val="24"/>
          <w:lang w:eastAsia="tr-TR"/>
        </w:rPr>
        <w:t xml:space="preserve"> is a long and narrow country located in the west of South America, with a land area of approximately 756,102 km². To the west of Chile lies the Pacific Ocean. </w:t>
      </w:r>
      <w:r>
        <w:rPr>
          <w:rFonts w:ascii="Times New Roman" w:cs="Times New Roman" w:eastAsia="Times New Roman" w:hAnsi="Times New Roman"/>
          <w:sz w:val="24"/>
          <w:szCs w:val="24"/>
          <w:lang w:eastAsia="tr-TR"/>
        </w:rPr>
        <w:t xml:space="preserve">                                                                               </w:t>
      </w:r>
      <w:r>
        <w:rPr>
          <w:rFonts w:ascii="Times New Roman" w:cs="Times New Roman" w:eastAsia="Times New Roman" w:hAnsi="Times New Roman"/>
          <w:sz w:val="24"/>
          <w:szCs w:val="24"/>
          <w:lang w:eastAsia="tr-TR"/>
        </w:rPr>
        <w:t xml:space="preserve">Its capital is </w:t>
      </w:r>
      <w:r>
        <w:rPr>
          <w:rFonts w:ascii="Times New Roman" w:cs="Times New Roman" w:eastAsia="Times New Roman" w:hAnsi="Times New Roman"/>
          <w:b/>
          <w:bCs/>
          <w:sz w:val="24"/>
          <w:szCs w:val="24"/>
          <w:lang w:eastAsia="tr-TR"/>
        </w:rPr>
        <w:t>Santiago</w:t>
      </w:r>
      <w:r>
        <w:rPr>
          <w:rFonts w:ascii="Times New Roman" w:cs="Times New Roman" w:eastAsia="Times New Roman" w:hAnsi="Times New Roman"/>
          <w:sz w:val="24"/>
          <w:szCs w:val="24"/>
          <w:lang w:eastAsia="tr-TR"/>
        </w:rPr>
        <w:t xml:space="preserve">, and as of 2024, the country has a population of </w:t>
      </w:r>
      <w:r>
        <w:rPr>
          <w:rFonts w:ascii="Times New Roman" w:cs="Times New Roman" w:eastAsia="Times New Roman" w:hAnsi="Times New Roman"/>
          <w:sz w:val="24"/>
          <w:szCs w:val="24"/>
          <w:lang w:eastAsia="tr-TR"/>
        </w:rPr>
        <w:t>19.5</w:t>
      </w:r>
      <w:r>
        <w:rPr>
          <w:rFonts w:ascii="Times New Roman" w:cs="Times New Roman" w:eastAsia="Times New Roman" w:hAnsi="Times New Roman"/>
          <w:sz w:val="24"/>
          <w:szCs w:val="24"/>
          <w:lang w:eastAsia="tr-TR"/>
        </w:rPr>
        <w:t xml:space="preserve"> million people.</w:t>
      </w:r>
      <w:r>
        <w:rPr>
          <w:sz w:val="24"/>
          <w:szCs w:val="24"/>
        </w:rPr>
        <w:t xml:space="preserve">                                                                                                                           </w:t>
      </w:r>
      <w:r>
        <w:rPr>
          <w:rFonts w:ascii="Times New Roman" w:cs="Times New Roman" w:eastAsia="Times New Roman" w:hAnsi="Times New Roman"/>
          <w:sz w:val="24"/>
          <w:szCs w:val="24"/>
          <w:lang w:eastAsia="tr-TR"/>
        </w:rPr>
        <w:t>In developing countries, gender inequality negatively affects economic growth, sustainable development, and social welfare. Chile is one of the most stable and developed economies in South America. Today, it continues to fight against gender inequality.</w:t>
      </w:r>
      <w:r>
        <w:rPr>
          <w:rFonts w:ascii="Times New Roman" w:cs="Times New Roman" w:eastAsia="Times New Roman" w:hAnsi="Times New Roman"/>
          <w:sz w:val="24"/>
          <w:szCs w:val="24"/>
          <w:lang w:eastAsia="tr-TR"/>
        </w:rPr>
        <w:t xml:space="preserve">                                                                                                    </w:t>
      </w:r>
      <w:r>
        <w:rPr>
          <w:rFonts w:ascii="Times New Roman" w:cs="Times New Roman" w:eastAsia="Times New Roman" w:hAnsi="Times New Roman"/>
          <w:sz w:val="24"/>
          <w:szCs w:val="24"/>
          <w:lang w:eastAsia="tr-TR"/>
        </w:rPr>
        <w:t xml:space="preserve">Chile took significant steps in this area, especially after </w:t>
      </w:r>
      <w:r>
        <w:rPr>
          <w:rFonts w:ascii="Times New Roman" w:cs="Times New Roman" w:eastAsia="Times New Roman" w:hAnsi="Times New Roman"/>
          <w:b/>
          <w:bCs/>
          <w:sz w:val="24"/>
          <w:szCs w:val="24"/>
          <w:lang w:eastAsia="tr-TR"/>
        </w:rPr>
        <w:t>Michelle Bachelet</w:t>
      </w:r>
      <w:r>
        <w:rPr>
          <w:rFonts w:ascii="Times New Roman" w:cs="Times New Roman" w:eastAsia="Times New Roman" w:hAnsi="Times New Roman"/>
          <w:sz w:val="24"/>
          <w:szCs w:val="24"/>
          <w:lang w:eastAsia="tr-TR"/>
        </w:rPr>
        <w:t xml:space="preserve">, the first female leader in 2006. Bachelet aimed to create a strong ministry to fight for women's equality. As a result, the </w:t>
      </w:r>
      <w:r>
        <w:rPr>
          <w:rFonts w:ascii="Times New Roman" w:cs="Times New Roman" w:eastAsia="Times New Roman" w:hAnsi="Times New Roman"/>
          <w:b/>
          <w:bCs/>
          <w:sz w:val="24"/>
          <w:szCs w:val="24"/>
          <w:lang w:eastAsia="tr-TR"/>
        </w:rPr>
        <w:t>Ministry of Women and Gender Equality</w:t>
      </w:r>
      <w:r>
        <w:rPr>
          <w:rFonts w:ascii="Times New Roman" w:cs="Times New Roman" w:eastAsia="Times New Roman" w:hAnsi="Times New Roman"/>
          <w:sz w:val="24"/>
          <w:szCs w:val="24"/>
          <w:lang w:eastAsia="tr-TR"/>
        </w:rPr>
        <w:t xml:space="preserve"> was established. This ministry developed policies in areas such as the protection of women's rights, combating violence, and increasing women's participation in the workforce. Quota systems were created to give women more voting rights, ensuring greater female representation in local governments and the parliament. These reforms, which started in 2006, aimed to increase women's political representation and enabled Chilean women to have more influence in decision-making processes.</w:t>
      </w:r>
      <w:r>
        <w:rPr>
          <w:rFonts w:ascii="Times New Roman" w:cs="Times New Roman" w:eastAsia="Times New Roman" w:hAnsi="Times New Roman"/>
          <w:sz w:val="24"/>
          <w:szCs w:val="24"/>
          <w:lang w:eastAsia="tr-TR"/>
        </w:rPr>
        <w:t xml:space="preserve">                                                                                                      </w:t>
      </w:r>
      <w:r>
        <w:rPr>
          <w:rFonts w:ascii="Times New Roman" w:cs="Times New Roman" w:eastAsia="Times New Roman" w:hAnsi="Times New Roman"/>
          <w:sz w:val="24"/>
          <w:szCs w:val="24"/>
          <w:lang w:eastAsia="tr-TR"/>
        </w:rPr>
        <w:t xml:space="preserve">Between 2007 and 2008, the </w:t>
      </w:r>
      <w:r>
        <w:rPr>
          <w:rFonts w:ascii="Times New Roman" w:cs="Times New Roman" w:eastAsia="Times New Roman" w:hAnsi="Times New Roman"/>
          <w:b/>
          <w:bCs/>
          <w:sz w:val="24"/>
          <w:szCs w:val="24"/>
          <w:lang w:eastAsia="tr-TR"/>
        </w:rPr>
        <w:t>Pension System Reform</w:t>
      </w:r>
      <w:r>
        <w:rPr>
          <w:rFonts w:ascii="Times New Roman" w:cs="Times New Roman" w:eastAsia="Times New Roman" w:hAnsi="Times New Roman"/>
          <w:sz w:val="24"/>
          <w:szCs w:val="24"/>
          <w:lang w:eastAsia="tr-TR"/>
        </w:rPr>
        <w:t xml:space="preserve"> was implemented, which aimed to provide more security for women in retirement, with the government offering support to low-income women. To support women in their work, child care services were expanded. In 2010, the government developed programs to promote </w:t>
      </w:r>
      <w:r>
        <w:rPr>
          <w:rFonts w:ascii="Times New Roman" w:cs="Times New Roman" w:eastAsia="Times New Roman" w:hAnsi="Times New Roman"/>
          <w:b/>
          <w:bCs/>
          <w:sz w:val="24"/>
          <w:szCs w:val="24"/>
          <w:lang w:eastAsia="tr-TR"/>
        </w:rPr>
        <w:t>women's entrepreneurship</w:t>
      </w:r>
      <w:r>
        <w:rPr>
          <w:rFonts w:ascii="Times New Roman" w:cs="Times New Roman" w:eastAsia="Times New Roman" w:hAnsi="Times New Roman"/>
          <w:sz w:val="24"/>
          <w:szCs w:val="24"/>
          <w:lang w:eastAsia="tr-TR"/>
        </w:rPr>
        <w:t xml:space="preserve">, starting pilot projects to encourage women to be more active in the technology, agriculture, and service sectors. In 2014, </w:t>
      </w:r>
      <w:r>
        <w:rPr>
          <w:rFonts w:ascii="Times New Roman" w:cs="Times New Roman" w:eastAsia="Times New Roman" w:hAnsi="Times New Roman"/>
          <w:b/>
          <w:bCs/>
          <w:sz w:val="24"/>
          <w:szCs w:val="24"/>
          <w:lang w:eastAsia="tr-TR"/>
        </w:rPr>
        <w:t>Michelle Bachelet</w:t>
      </w:r>
      <w:r>
        <w:rPr>
          <w:rFonts w:ascii="Times New Roman" w:cs="Times New Roman" w:eastAsia="Times New Roman" w:hAnsi="Times New Roman"/>
          <w:sz w:val="24"/>
          <w:szCs w:val="24"/>
          <w:lang w:eastAsia="tr-TR"/>
        </w:rPr>
        <w:t xml:space="preserve"> was re-elected as president. Under the "Agenda de Género" (Gender Agenda), women's economic independence was given special attention. By 2015-2016, the representation of women in the public sector was raised to 40%. The goal was to employ 300,000 women in qualified jobs. In 2017, gender equality was integrated into national budget processes. In 2018, the </w:t>
      </w:r>
      <w:r>
        <w:rPr>
          <w:rFonts w:ascii="Times New Roman" w:cs="Times New Roman" w:eastAsia="Times New Roman" w:hAnsi="Times New Roman"/>
          <w:b/>
          <w:bCs/>
          <w:sz w:val="24"/>
          <w:szCs w:val="24"/>
          <w:lang w:eastAsia="tr-TR"/>
        </w:rPr>
        <w:t>Ministry of Women and Gender Equality</w:t>
      </w:r>
      <w:r>
        <w:rPr>
          <w:rFonts w:ascii="Times New Roman" w:cs="Times New Roman" w:eastAsia="Times New Roman" w:hAnsi="Times New Roman"/>
          <w:sz w:val="24"/>
          <w:szCs w:val="24"/>
          <w:lang w:eastAsia="tr-TR"/>
        </w:rPr>
        <w:t xml:space="preserve"> was established to institutionalize gender equality policies. During the pandemic years of 2020-2022, social assistance was provided to women with caregiving responsibilities, and special economic recovery programs for women were launched. Between 2023 and 2024, training in STEM (Science, Technology, Engineering, and Mathematics) fields was offered to women.</w:t>
      </w:r>
      <w:r>
        <w:rPr>
          <w:sz w:val="24"/>
          <w:szCs w:val="24"/>
        </w:rPr>
        <w:t xml:space="preserve">            </w:t>
      </w:r>
      <w:r>
        <w:rPr>
          <w:rFonts w:ascii="Times New Roman" w:cs="Times New Roman" w:eastAsia="Times New Roman" w:hAnsi="Times New Roman"/>
          <w:sz w:val="24"/>
          <w:szCs w:val="24"/>
          <w:lang w:eastAsia="tr-TR"/>
        </w:rPr>
        <w:t>To improve and regulate the economy of countries, support must be provided to women in this area. First, women should be given access to education, flexible working hours, and remote working opportunities. Women's leadership should be increased, and more women should be promoted to managerial positions. There should be no salary discrimination between male and female employees.</w:t>
      </w:r>
    </w:p>
    <w:p w14:paraId="00000010">
      <w:pPr>
        <w:rPr>
          <w:sz w:val="24"/>
          <w:szCs w:val="24"/>
        </w:rPr>
      </w:pPr>
    </w:p>
    <w:sectPr>
      <w:pgSz w:w="11906" w:h="16838"/>
      <w:pgMar w:top="720" w:right="720" w:bottom="720" w:left="72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00000000" w:usb1="00000000" w:usb2="00000009" w:usb3="00000000" w:csb0="000001ff" w:csb1="00000000"/>
  </w:font>
  <w:font w:name="Times New Roman">
    <w:panose1 w:val="02020603050405020304"/>
    <w:charset w:val="a2"/>
    <w:family w:val="roman"/>
    <w:pitch w:val="variable"/>
    <w:sig w:usb0="00000000" w:usb1="00000000" w:usb2="00000009" w:usb3="00000000" w:csb0="000001ff" w:csb1="00000000"/>
  </w:font>
  <w:font w:name="Tahoma">
    <w:panose1 w:val="020b0604030504040204"/>
    <w:charset w:val="a2"/>
    <w:family w:val="swiss"/>
    <w:pitch w:val="variable"/>
    <w:sig w:usb0="00000000" w:usb1="00000000" w:usb2="00000029" w:usb3="00000000" w:csb0="000101ff" w:csb1="00000000"/>
  </w:font>
  <w:font w:name="Inherit">
    <w:altName w:val="Times New Roman"/>
    <w:panose1 w:val="00000000000000000000"/>
    <w:charset w:val="00"/>
    <w:family w:val="roman"/>
    <w:notTrueType w:val="on"/>
    <w:pitch w:val="default"/>
  </w:font>
  <w:font w:name="Cambria">
    <w:panose1 w:val="02040503050406030204"/>
    <w:charset w:val="a2"/>
    <w:family w:val="roman"/>
    <w:pitch w:val="variable"/>
    <w:sig w:usb0="00000000"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0CB"/>
    <w:rsid w:val="000A54FA"/>
    <w:rsid w:val="001B49E0"/>
    <w:rsid w:val="009500CB"/>
    <w:rsid w:val="00B3604D"/>
    <w:rsid w:val="00B54B85"/>
    <w:rsid w:val="00B84E63"/>
    <w:rsid w:val="00DF5465"/>
    <w:rsid w:val="00ED5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tr-TR"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BalloonText">
    <w:name w:val="Balloon Text"/>
    <w:basedOn w:val="Normal"/>
    <w:link w:val="BalonMetniChar"/>
    <w:uiPriority w:val="99"/>
    <w:semiHidden w:val="on"/>
    <w:unhideWhenUsed w:val="on"/>
    <w:pPr>
      <w:spacing w:after="0" w:line="240" w:lineRule="auto"/>
    </w:pPr>
    <w:rPr>
      <w:rFonts w:ascii="Tahoma" w:cs="Tahoma" w:hAnsi="Tahoma"/>
      <w:sz w:val="16"/>
      <w:szCs w:val="16"/>
    </w:rPr>
  </w:style>
  <w:style w:type="character" w:customStyle="1" w:styleId="BalonMetniChar">
    <w:name w:val="Balon Metni Char"/>
    <w:basedOn w:val="DefaultParagraphFont"/>
    <w:link w:val="BalloonText"/>
    <w:uiPriority w:val="99"/>
    <w:semiHidden w:val="on"/>
    <w:rPr>
      <w:rFonts w:ascii="Tahoma" w:cs="Tahoma" w:hAnsi="Tahoma"/>
      <w:sz w:val="16"/>
      <w:szCs w:val="16"/>
    </w:rPr>
  </w:style>
  <w:style w:type="paragraph" w:styleId="Header">
    <w:name w:val="Header"/>
    <w:basedOn w:val="Normal"/>
    <w:link w:val="ÜstbilgiChar"/>
    <w:uiPriority w:val="99"/>
    <w:unhideWhenUsed w:val="on"/>
    <w:pPr>
      <w:tabs>
        <w:tab w:val="center" w:pos="4536"/>
        <w:tab w:val="right" w:pos="9072"/>
      </w:tabs>
      <w:spacing w:after="0" w:line="240" w:lineRule="auto"/>
    </w:pPr>
  </w:style>
  <w:style w:type="character" w:customStyle="1" w:styleId="ÜstbilgiChar">
    <w:name w:val="Üstbilgi Char"/>
    <w:basedOn w:val="DefaultParagraphFont"/>
    <w:link w:val="Header"/>
    <w:uiPriority w:val="99"/>
  </w:style>
  <w:style w:type="paragraph" w:styleId="Footer">
    <w:name w:val="Footer"/>
    <w:basedOn w:val="Normal"/>
    <w:link w:val="AltbilgiChar"/>
    <w:uiPriority w:val="99"/>
    <w:unhideWhenUsed w:val="on"/>
    <w:pPr>
      <w:tabs>
        <w:tab w:val="center" w:pos="4536"/>
        <w:tab w:val="right" w:pos="9072"/>
      </w:tabs>
      <w:spacing w:after="0" w:line="240" w:lineRule="auto"/>
    </w:pPr>
  </w:style>
  <w:style w:type="character" w:customStyle="1" w:styleId="AltbilgiChar">
    <w:name w:val="Altbilgi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00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00CB"/>
    <w:rPr>
      <w:rFonts w:ascii="Tahoma" w:hAnsi="Tahoma" w:cs="Tahoma"/>
      <w:sz w:val="16"/>
      <w:szCs w:val="16"/>
    </w:rPr>
  </w:style>
  <w:style w:type="paragraph" w:styleId="stbilgi">
    <w:name w:val="header"/>
    <w:basedOn w:val="Normal"/>
    <w:link w:val="stbilgiChar"/>
    <w:uiPriority w:val="99"/>
    <w:unhideWhenUsed/>
    <w:rsid w:val="00DF54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5465"/>
  </w:style>
  <w:style w:type="paragraph" w:styleId="Altbilgi">
    <w:name w:val="footer"/>
    <w:basedOn w:val="Normal"/>
    <w:link w:val="AltbilgiChar"/>
    <w:uiPriority w:val="99"/>
    <w:unhideWhenUsed/>
    <w:rsid w:val="00DF54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0" Type="http://schemas.openxmlformats.org/officeDocument/2006/relationships/theme" Target="theme/theme1.xml"/><Relationship Id="rId11" Type="http://schemas.openxmlformats.org/officeDocument/2006/relationships/image" Target="media/image2.png"/><Relationship Id="rId12" Type="http://schemas.openxmlformats.org/officeDocument/2006/relationships/image" Target="media/image3.jpeg"/><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9" Type="http://schemas.openxmlformats.org/officeDocument/2006/relationships/fontTable" Target="fontTable.xml"/><Relationship Id="rId2" Type="http://schemas.microsoft.com/office/2007/relationships/stylesWithEffects" Target="stylesWithEffect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unknown</cp:lastModifiedBy>
</cp:coreProperties>
</file>