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jc w:val="both"/>
        <w:rPr>
          <w:rFonts w:ascii="Times New Roman" w:cs="Times New Roman" w:hAnsi="Times New Roman" w:eastAsia="Times New Roman"/>
          <w:sz w:val="24"/>
          <w:szCs w:val="24"/>
        </w:rPr>
      </w:pPr>
      <w:r>
        <w:rPr>
          <w:outline w:val="0"/>
          <w:color w:val="000000"/>
          <w:u w:color="000000"/>
          <w14:textFill>
            <w14:solidFill>
              <w14:srgbClr w14:val="000000"/>
            </w14:solidFill>
          </w14:textFill>
        </w:rPr>
        <w:drawing xmlns:a="http://schemas.openxmlformats.org/drawingml/2006/main">
          <wp:anchor distT="57150" distB="57150" distL="57150" distR="57150" simplePos="0" relativeHeight="251659264" behindDoc="0" locked="0" layoutInCell="1" allowOverlap="1">
            <wp:simplePos x="0" y="0"/>
            <wp:positionH relativeFrom="column">
              <wp:posOffset>4911725</wp:posOffset>
            </wp:positionH>
            <wp:positionV relativeFrom="line">
              <wp:posOffset>-41275</wp:posOffset>
            </wp:positionV>
            <wp:extent cx="567691" cy="567691"/>
            <wp:effectExtent l="0" t="0" r="0" b="0"/>
            <wp:wrapThrough wrapText="bothSides" distL="57150" distR="57150">
              <wp:wrapPolygon edited="1">
                <wp:start x="0" y="0"/>
                <wp:lineTo x="21600" y="0"/>
                <wp:lineTo x="21600" y="21600"/>
                <wp:lineTo x="0" y="21600"/>
                <wp:lineTo x="0" y="0"/>
              </wp:wrapPolygon>
            </wp:wrapThrough>
            <wp:docPr id="1073741825" name="officeArt object" descr="Fransa Bayrağı Nedir Fiyatları En Ucuz Fiyatı Ölçüleri ve Özellikleri  Elabayrak"/>
            <wp:cNvGraphicFramePr/>
            <a:graphic xmlns:a="http://schemas.openxmlformats.org/drawingml/2006/main">
              <a:graphicData uri="http://schemas.openxmlformats.org/drawingml/2006/picture">
                <pic:pic xmlns:pic="http://schemas.openxmlformats.org/drawingml/2006/picture">
                  <pic:nvPicPr>
                    <pic:cNvPr id="1073741825" name="Fransa Bayrağı Nedir Fiyatları En Ucuz Fiyatı Ölçüleri ve Özellikleri  Elabayrak" descr="Fransa Bayrağı Nedir Fiyatları En Ucuz Fiyatı Ölçüleri ve Özellikleri  Elabayrak"/>
                    <pic:cNvPicPr>
                      <a:picLocks noChangeAspect="1"/>
                    </pic:cNvPicPr>
                  </pic:nvPicPr>
                  <pic:blipFill>
                    <a:blip r:embed="rId4">
                      <a:extLst/>
                    </a:blip>
                    <a:stretch>
                      <a:fillRect/>
                    </a:stretch>
                  </pic:blipFill>
                  <pic:spPr>
                    <a:xfrm flipH="1">
                      <a:off x="0" y="0"/>
                      <a:ext cx="567691" cy="567691"/>
                    </a:xfrm>
                    <a:prstGeom prst="rect">
                      <a:avLst/>
                    </a:prstGeom>
                    <a:ln w="12700" cap="flat">
                      <a:noFill/>
                      <a:miter lim="400000"/>
                    </a:ln>
                    <a:effectLst/>
                  </pic:spPr>
                </pic:pic>
              </a:graphicData>
            </a:graphic>
          </wp:anchor>
        </w:drawing>
      </w:r>
      <w:r>
        <w:rPr>
          <w:rFonts w:ascii="Times New Roman" w:hAnsi="Times New Roman"/>
          <w:sz w:val="24"/>
          <w:szCs w:val="24"/>
          <w:rtl w:val="0"/>
          <w:lang w:val="en-US"/>
        </w:rPr>
        <w:t xml:space="preserve">Country: France                                       </w:t>
      </w: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Committee: UN-HABITAT</w:t>
      </w: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Agenda item: Building sustainable and smart cities of future  </w:t>
      </w: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outline w:val="0"/>
          <w:color w:val="595959"/>
          <w:sz w:val="24"/>
          <w:szCs w:val="24"/>
          <w:u w:color="595959"/>
          <w14:textFill>
            <w14:solidFill>
              <w14:srgbClr w14:val="595959"/>
            </w14:solidFill>
          </w14:textFill>
        </w:rPr>
      </w:pPr>
      <w:r>
        <w:rPr>
          <w:rFonts w:ascii="Times New Roman" w:hAnsi="Times New Roman"/>
          <w:outline w:val="0"/>
          <w:color w:val="595959"/>
          <w:sz w:val="24"/>
          <w:szCs w:val="24"/>
          <w:u w:color="595959"/>
          <w:rtl w:val="0"/>
          <w:lang w:val="en-US"/>
          <w14:textFill>
            <w14:solidFill>
              <w14:srgbClr w14:val="595959"/>
            </w14:solidFill>
          </w14:textFill>
        </w:rPr>
        <w:t>France, officially the French Republic, is a country located in Western Europe. It has an estimated population of over 68.6 million as of January 2025. Paris is both the capital and cultural and economic center of the country. France has a highly developed social market economy. It has the world</w:t>
      </w:r>
      <w:r>
        <w:rPr>
          <w:rFonts w:ascii="Times New Roman" w:hAnsi="Times New Roman" w:hint="default"/>
          <w:outline w:val="0"/>
          <w:color w:val="595959"/>
          <w:sz w:val="24"/>
          <w:szCs w:val="24"/>
          <w:u w:color="595959"/>
          <w:rtl w:val="0"/>
          <w:lang w:val="en-US"/>
          <w14:textFill>
            <w14:solidFill>
              <w14:srgbClr w14:val="595959"/>
            </w14:solidFill>
          </w14:textFill>
        </w:rPr>
        <w:t>’</w:t>
      </w:r>
      <w:r>
        <w:rPr>
          <w:rFonts w:ascii="Times New Roman" w:hAnsi="Times New Roman"/>
          <w:outline w:val="0"/>
          <w:color w:val="595959"/>
          <w:sz w:val="24"/>
          <w:szCs w:val="24"/>
          <w:u w:color="595959"/>
          <w:rtl w:val="0"/>
          <w:lang w:val="en-US"/>
          <w14:textFill>
            <w14:solidFill>
              <w14:srgbClr w14:val="595959"/>
            </w14:solidFill>
          </w14:textFill>
        </w:rPr>
        <w:t>s seventh largest economy. The currency of France is Euro.</w:t>
      </w:r>
    </w:p>
    <w:p>
      <w:pPr>
        <w:pStyle w:val="Gövde"/>
        <w:jc w:val="both"/>
        <w:rPr>
          <w:rFonts w:ascii="Times New Roman" w:cs="Times New Roman" w:hAnsi="Times New Roman" w:eastAsia="Times New Roman"/>
          <w:sz w:val="24"/>
          <w:szCs w:val="24"/>
        </w:rPr>
      </w:pPr>
      <w:r>
        <w:rPr>
          <w:rFonts w:ascii="Times New Roman" w:hAnsi="Times New Roman"/>
          <w:outline w:val="0"/>
          <w:color w:val="2a3139"/>
          <w:sz w:val="24"/>
          <w:szCs w:val="24"/>
          <w:u w:color="2a3139"/>
          <w:shd w:val="clear" w:color="auto" w:fill="ffffff"/>
          <w:rtl w:val="0"/>
          <w:lang w:val="en-US"/>
          <w14:textFill>
            <w14:solidFill>
              <w14:srgbClr w14:val="2A3139"/>
            </w14:solidFill>
          </w14:textFill>
        </w:rPr>
        <w:t>The term Smart City, translated as "intelligent city" in French, is a concept that emerged in the early 2010s. It proposes to bring a digital dimension to the term sustainable city: digital technology is seen here as a tool for improving urban life, and not as an end in itself, but it still brings a real technological, organizational, and even human impact to the city. According to the European Parliament, a smart city is "a city that seeks to address issues of general interest through digital solutions, enabled through a partnership between a multitude of stakeholders. Among citizens, expectations are also high since, according to an Ifop survey conducted in 2015, 78% of French people consider the digital development of the city to be important or even a priority. The Smart City is not limited to technological solutions alone. To make a city smart, people must be put back at the heart of the city, with the involvement of citizens in all aspects of their daily lives: whether through the mobilization of collective intelligence, citizen participation, or open innovation. According to the</w:t>
      </w:r>
      <w:r>
        <w:rPr>
          <w:rFonts w:ascii="Times New Roman" w:hAnsi="Times New Roman" w:hint="default"/>
          <w:outline w:val="0"/>
          <w:color w:val="2a3139"/>
          <w:sz w:val="24"/>
          <w:szCs w:val="24"/>
          <w:u w:color="2a3139"/>
          <w:shd w:val="clear" w:color="auto" w:fill="ffffff"/>
          <w:rtl w:val="0"/>
          <w:lang w:val="en-US"/>
          <w14:textFill>
            <w14:solidFill>
              <w14:srgbClr w14:val="2A3139"/>
            </w14:solidFill>
          </w14:textFill>
        </w:rPr>
        <w:t> </w:t>
      </w:r>
      <w:r>
        <w:rPr>
          <w:rFonts w:ascii="Times New Roman" w:hAnsi="Times New Roman"/>
          <w:outline w:val="0"/>
          <w:color w:val="2a3139"/>
          <w:sz w:val="24"/>
          <w:szCs w:val="24"/>
          <w:u w:color="2a3139"/>
          <w:shd w:val="clear" w:color="auto" w:fill="ffffff"/>
          <w:rtl w:val="0"/>
          <w:lang w:val="en-US"/>
          <w14:textFill>
            <w14:solidFill>
              <w14:srgbClr w14:val="2A3139"/>
            </w14:solidFill>
          </w14:textFill>
        </w:rPr>
        <w:t>2018 barometer of the Syntec Num</w:t>
      </w:r>
      <w:r>
        <w:rPr>
          <w:rFonts w:ascii="Times New Roman" w:hAnsi="Times New Roman" w:hint="default"/>
          <w:outline w:val="0"/>
          <w:color w:val="2a3139"/>
          <w:sz w:val="24"/>
          <w:szCs w:val="24"/>
          <w:u w:color="2a3139"/>
          <w:shd w:val="clear" w:color="auto" w:fill="ffffff"/>
          <w:rtl w:val="0"/>
          <w:lang w:val="en-US"/>
          <w14:textFill>
            <w14:solidFill>
              <w14:srgbClr w14:val="2A3139"/>
            </w14:solidFill>
          </w14:textFill>
        </w:rPr>
        <w:t>é</w:t>
      </w:r>
      <w:r>
        <w:rPr>
          <w:rFonts w:ascii="Times New Roman" w:hAnsi="Times New Roman"/>
          <w:outline w:val="0"/>
          <w:color w:val="2a3139"/>
          <w:sz w:val="24"/>
          <w:szCs w:val="24"/>
          <w:u w:color="2a3139"/>
          <w:shd w:val="clear" w:color="auto" w:fill="ffffff"/>
          <w:rtl w:val="0"/>
          <w:lang w:val="en-US"/>
          <w14:textFill>
            <w14:solidFill>
              <w14:srgbClr w14:val="2A3139"/>
            </w14:solidFill>
          </w14:textFill>
        </w:rPr>
        <w:t>rique union on the digital transition of territories, nearly 92% of communities with more than 5,000 inhabitants have already launched at least one "Smart City" project.</w:t>
      </w:r>
    </w:p>
    <w:p>
      <w:pPr>
        <w:pStyle w:val="Gövde"/>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It can be clearly seen that building sustainable and smart cities of future is so essential. By strengthening cooperation with the United Nations, France believes that the smart cities can serve the society. In this scope, we can build the installation of solar panels mandatory for public buildings. At the same time we can encourage the expansion of bicycle lanes, e-scooter zones and pedestrian areas. Finally, waste collection can be organized according to recyclability criteria and for each city support can be provided for the conversion and reuse of organic waste through municipal composting facilities. France is ready to do whatever is necessary and take full responsibility. </w:t>
      </w: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"https://www.tactis.fr/the-development-of-smart-city-projects-in-france/?lang=en"</w:instrText>
      </w:r>
      <w:r>
        <w:rPr>
          <w:rStyle w:val="Hyperlink.0"/>
        </w:rPr>
        <w:fldChar w:fldCharType="separate" w:fldLock="0"/>
      </w:r>
      <w:r>
        <w:rPr>
          <w:rStyle w:val="Hyperlink.0"/>
          <w:rtl w:val="0"/>
          <w:lang w:val="en-US"/>
        </w:rPr>
        <w:t>https://www.tactis.fr/the-development-of-smart-city-projects-in-france/?lang=en</w:t>
      </w:r>
      <w:r>
        <w:rPr/>
        <w:fldChar w:fldCharType="end" w:fldLock="0"/>
      </w:r>
    </w:p>
    <w:p>
      <w:pPr>
        <w:pStyle w:val="Gövde"/>
        <w:jc w:val="both"/>
        <w:rPr>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"https://en.wikipedia.org/wiki/France"</w:instrText>
      </w:r>
      <w:r>
        <w:rPr>
          <w:rStyle w:val="Hyperlink.0"/>
        </w:rPr>
        <w:fldChar w:fldCharType="separate" w:fldLock="0"/>
      </w:r>
      <w:r>
        <w:rPr>
          <w:rStyle w:val="Hyperlink.0"/>
          <w:rtl w:val="0"/>
        </w:rPr>
        <w:t>https://en.wikipedia.org/wiki/France</w:t>
      </w:r>
      <w:r>
        <w:rPr/>
        <w:fldChar w:fldCharType="end" w:fldLock="0"/>
      </w: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p>
    <w:p>
      <w:pPr>
        <w:pStyle w:val="Gövde"/>
        <w:jc w:val="both"/>
      </w:pPr>
      <w:r>
        <w:rPr>
          <w:rFonts w:ascii="Times New Roman" w:cs="Times New Roman" w:hAnsi="Times New Roman" w:eastAsia="Times New Roman"/>
          <w:sz w:val="24"/>
          <w:szCs w:val="24"/>
        </w:rPr>
      </w:r>
    </w:p>
    <w:sectPr>
      <w:headerReference w:type="default" r:id="rId5"/>
      <w:footerReference w:type="default" r:id="rId6"/>
      <w:pgSz w:w="11900" w:h="16840" w:orient="portrait"/>
      <w:pgMar w:top="1417" w:right="1417" w:bottom="1417" w:left="1417"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itle">
    <w:name w:val="Subtitle"/>
    <w:next w:val="Gövde"/>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595959"/>
      <w:spacing w:val="0"/>
      <w:kern w:val="0"/>
      <w:position w:val="0"/>
      <w:sz w:val="28"/>
      <w:szCs w:val="28"/>
      <w:u w:val="none" w:color="595959"/>
      <w:shd w:val="nil" w:color="auto" w:fill="auto"/>
      <w:vertAlign w:val="baseline"/>
      <w:lang w:val="en-US"/>
      <w14:textFill>
        <w14:solidFill>
          <w14:srgbClr w14:val="595959"/>
        </w14:solidFill>
      </w14:textFill>
    </w:rPr>
  </w:style>
  <w:style w:type="paragraph" w:styleId="Gövde">
    <w:name w:val="Gövde"/>
    <w:next w:val="Gövde"/>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Bağlantı">
    <w:name w:val="Bağlantı"/>
    <w:rPr>
      <w:outline w:val="0"/>
      <w:color w:val="0000ff"/>
      <w:u w:val="single" w:color="0000ff"/>
      <w14:textFill>
        <w14:solidFill>
          <w14:srgbClr w14:val="0000FF"/>
        </w14:solidFill>
      </w14:textFill>
    </w:rPr>
  </w:style>
  <w:style w:type="character" w:styleId="Hyperlink.0">
    <w:name w:val="Hyperlink.0"/>
    <w:basedOn w:val="Bağlantı"/>
    <w:next w:val="Hyperlink.0"/>
    <w:rPr>
      <w:rFonts w:ascii="Times New Roman" w:cs="Times New Roman" w:hAnsi="Times New Roman" w:eastAsia="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