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8C7D" w14:textId="77777777" w:rsidR="003A4688" w:rsidRDefault="003A4688" w:rsidP="003A4688">
      <w:pPr>
        <w:jc w:val="both"/>
      </w:pPr>
      <w:r w:rsidRPr="003A4688">
        <w:rPr>
          <w:b/>
          <w:bCs/>
        </w:rPr>
        <w:t>Committee:</w:t>
      </w:r>
      <w:r w:rsidRPr="003A4688">
        <w:t xml:space="preserve"> Economic and Financial Committee (ECOFIN) </w:t>
      </w:r>
    </w:p>
    <w:p w14:paraId="7D11F143" w14:textId="77777777" w:rsidR="003A4688" w:rsidRDefault="003A4688" w:rsidP="003A4688">
      <w:pPr>
        <w:jc w:val="both"/>
      </w:pPr>
      <w:r w:rsidRPr="003A4688">
        <w:rPr>
          <w:b/>
          <w:bCs/>
        </w:rPr>
        <w:t>Country:</w:t>
      </w:r>
      <w:r w:rsidRPr="003A4688">
        <w:t xml:space="preserve"> New Zealand (Aotearoa) </w:t>
      </w:r>
    </w:p>
    <w:p w14:paraId="7F0EABAE" w14:textId="1EE973F3" w:rsidR="003A4688" w:rsidRPr="003A4688" w:rsidRDefault="003A4688" w:rsidP="003A4688">
      <w:pPr>
        <w:jc w:val="both"/>
      </w:pPr>
      <w:r w:rsidRPr="003A4688">
        <w:rPr>
          <w:b/>
          <w:bCs/>
        </w:rPr>
        <w:t>Agenda Item:</w:t>
      </w:r>
      <w:r w:rsidRPr="003A4688">
        <w:t xml:space="preserve"> Promoting the Green Economy and Renewable Energy Investments</w:t>
      </w:r>
    </w:p>
    <w:p w14:paraId="70DD36D5" w14:textId="77777777" w:rsidR="003A4688" w:rsidRPr="003A4688" w:rsidRDefault="003A4688" w:rsidP="003A4688">
      <w:pPr>
        <w:jc w:val="both"/>
      </w:pPr>
      <w:r w:rsidRPr="003A4688">
        <w:rPr>
          <w:b/>
          <w:bCs/>
        </w:rPr>
        <w:t>Position Paper</w:t>
      </w:r>
    </w:p>
    <w:p w14:paraId="718D76B2" w14:textId="77777777" w:rsidR="003A4688" w:rsidRPr="003A4688" w:rsidRDefault="003A4688" w:rsidP="003A4688">
      <w:pPr>
        <w:jc w:val="both"/>
      </w:pPr>
      <w:r w:rsidRPr="003A4688">
        <w:t>New Zealand, or Aotearoa as we call it in our indigenous language, recognizes that the transition to a green economy is no longer a choice; it is an economic necessity and a moral imperative. As an island nation in the Pacific, we witness firsthand the devastating economic impacts of climate change on our neighbors. Domestically, New Zealand is proud to be a global leader in renewable energy, generating over 80% of our electricity from hydro and geothermal sources. However, we understand that a global green economy requires more than just domestic success; it requires a fundamental shift in how global financial markets value nature and sustainability. We view the "Green Economy" not as a burden on growth, but as the greatest opportunity for innovation in this century.</w:t>
      </w:r>
    </w:p>
    <w:p w14:paraId="5B0F8B77" w14:textId="77777777" w:rsidR="003A4688" w:rsidRPr="003A4688" w:rsidRDefault="003A4688" w:rsidP="003A4688">
      <w:pPr>
        <w:jc w:val="both"/>
      </w:pPr>
      <w:r w:rsidRPr="003A4688">
        <w:t>The primary barrier to renewable energy investment is the continued existence of market distortions, specifically fossil fuel subsidies. It is economically illogical that the global community spends billions of dollars subsidizing the very industries that destroy our climate, while renewable projects struggle for funding. New Zealand has long championed the "Friends of Fossil Fuel Subsidy Reform" at the UN, arguing that this money should be redirected toward green technology and social welfare. Furthermore, we identify a "financing gap" for smaller nations. Many Pacific Island states want to transition to solar or wind but lack the scale to attract large international investors. The current financial system is too rigid and often leaves the most vulnerable nations behind.</w:t>
      </w:r>
    </w:p>
    <w:p w14:paraId="7E66375B" w14:textId="77777777" w:rsidR="003A4688" w:rsidRPr="003A4688" w:rsidRDefault="003A4688" w:rsidP="003A4688">
      <w:pPr>
        <w:jc w:val="both"/>
      </w:pPr>
      <w:r w:rsidRPr="003A4688">
        <w:t xml:space="preserve">New Zealand’s policy advocates for a "Just Transition." This means that as we move to a green economy, we must support workers and farmers who might be negatively affected. We propose that ECOFIN should encourage the standardization of "Green Bonds" to make it safer and easier for private companies to invest in renewable projects. Additionally, we strongly believe in integrating indigenous knowledge into economic planning. The Māori concept of </w:t>
      </w:r>
      <w:r w:rsidRPr="003A4688">
        <w:rPr>
          <w:i/>
          <w:iCs/>
        </w:rPr>
        <w:t>Kaitiakitanga</w:t>
      </w:r>
      <w:r w:rsidRPr="003A4688">
        <w:t xml:space="preserve"> (guardianship) teaches us that we manage resources for future generations, a principle that aligns perfectly with sustainable economics. New Zealand calls upon member states to phase out inefficient fossil fuel subsidies and create regulatory frameworks that make renewable energy the most attractive investment option in the global market.</w:t>
      </w:r>
    </w:p>
    <w:p w14:paraId="1887348B" w14:textId="77777777" w:rsidR="005951D2" w:rsidRDefault="005951D2" w:rsidP="003A4688">
      <w:pPr>
        <w:jc w:val="both"/>
      </w:pPr>
    </w:p>
    <w:sectPr w:rsidR="00595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20"/>
    <w:rsid w:val="000B059E"/>
    <w:rsid w:val="003A4688"/>
    <w:rsid w:val="003E61AA"/>
    <w:rsid w:val="00433C36"/>
    <w:rsid w:val="005951D2"/>
    <w:rsid w:val="007C4D08"/>
    <w:rsid w:val="009A1DD0"/>
    <w:rsid w:val="00F74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186B"/>
  <w15:chartTrackingRefBased/>
  <w15:docId w15:val="{1C85FC04-736B-4CDD-9511-12893FCC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2</cp:revision>
  <dcterms:created xsi:type="dcterms:W3CDTF">2025-12-09T12:38:00Z</dcterms:created>
  <dcterms:modified xsi:type="dcterms:W3CDTF">2025-12-09T12:38:00Z</dcterms:modified>
</cp:coreProperties>
</file>