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2A726" w14:textId="77777777" w:rsidR="00465E69" w:rsidRPr="00465E69" w:rsidRDefault="00465E69" w:rsidP="00465E69">
      <w:r w:rsidRPr="00465E69">
        <w:rPr>
          <w:b/>
          <w:bCs/>
        </w:rPr>
        <w:t>Country:</w:t>
      </w:r>
      <w:r w:rsidRPr="00465E69">
        <w:t xml:space="preserve"> Peru </w:t>
      </w:r>
      <w:r w:rsidRPr="00465E69">
        <w:rPr>
          <w:b/>
          <w:bCs/>
        </w:rPr>
        <w:t>Committee:</w:t>
      </w:r>
      <w:r w:rsidRPr="00465E69">
        <w:t xml:space="preserve"> UNFCCC </w:t>
      </w:r>
      <w:r w:rsidRPr="00465E69">
        <w:rPr>
          <w:b/>
          <w:bCs/>
        </w:rPr>
        <w:t>Topic:</w:t>
      </w:r>
      <w:r w:rsidRPr="00465E69">
        <w:t xml:space="preserve"> Increasing the Use of Renewable Energy Sources in Developing Countries</w:t>
      </w:r>
    </w:p>
    <w:p w14:paraId="1A431FF2" w14:textId="77777777" w:rsidR="00465E69" w:rsidRPr="00465E69" w:rsidRDefault="00465E69" w:rsidP="00465E69">
      <w:pPr>
        <w:jc w:val="both"/>
      </w:pPr>
      <w:r w:rsidRPr="00465E69">
        <w:t>Peru recognizes the critical role of renewable energy in addressing climate change and advancing sustainable development. As a developing country with vast natural resources, Peru is committed to increasing the use of renewable energy sources and supporting global efforts to promote clean energy solutions. Transitioning to renewables is essential for reducing greenhouse gas emissions, improving energy security, and fostering economic growth in developing nations.</w:t>
      </w:r>
    </w:p>
    <w:p w14:paraId="1C2D3C4E" w14:textId="77777777" w:rsidR="00465E69" w:rsidRPr="00465E69" w:rsidRDefault="00465E69" w:rsidP="00465E69">
      <w:pPr>
        <w:jc w:val="both"/>
      </w:pPr>
      <w:r w:rsidRPr="00465E69">
        <w:t>Peru has made notable progress in adopting renewable energy, particularly in hydropower, solar, and wind energy. Government initiatives, such as the Renewable Energy Auctions, have successfully attracted investments in clean energy projects. These efforts have not only reduced dependence on fossil fuels but also created jobs and improved access to electricity in rural areas. Despite these achievements, challenges such as limited funding, inadequate infrastructure, and technical barriers continue to hinder the full potential of renewable energy in Peru and other developing countries.</w:t>
      </w:r>
    </w:p>
    <w:p w14:paraId="0E6F2CB5" w14:textId="77777777" w:rsidR="00465E69" w:rsidRPr="00465E69" w:rsidRDefault="00465E69" w:rsidP="00465E69">
      <w:pPr>
        <w:jc w:val="both"/>
      </w:pPr>
      <w:r w:rsidRPr="00465E69">
        <w:t>Peru highlights the importance of international collaboration in overcoming these challenges. As an active member of the United Nations Framework Convention on Climate Change (UNFCCC), Peru supports global initiatives that finance renewable energy projects and promote technology transfer. Mechanisms like the Green Climate Fund are vital for providing financial resources to developing nations and enabling them to implement sustainable energy solutions.</w:t>
      </w:r>
    </w:p>
    <w:p w14:paraId="5A12C59A" w14:textId="77777777" w:rsidR="00465E69" w:rsidRPr="00465E69" w:rsidRDefault="00465E69" w:rsidP="00465E69">
      <w:pPr>
        <w:jc w:val="both"/>
      </w:pPr>
      <w:r w:rsidRPr="00465E69">
        <w:t>To accelerate the adoption of renewable energy in developing countries, Peru proposes several key measures. First, increasing access to international climate finance is essential to overcome the high initial costs of renewable energy projects. Second, technical capacity-building programs should be prioritized to equip local communities and governments with the knowledge and skills needed to implement clean energy solutions. Third, fostering partnerships between governments, private sector actors, and international organizations can drive innovation and mobilize investments in renewable energy technologies. Lastly, integrating renewable energy development into national policies and strategies can ensure long-term sustainability and economic benefits.</w:t>
      </w:r>
    </w:p>
    <w:p w14:paraId="1D337CBA" w14:textId="77777777" w:rsidR="00465E69" w:rsidRPr="00465E69" w:rsidRDefault="00465E69" w:rsidP="00465E69">
      <w:pPr>
        <w:jc w:val="both"/>
      </w:pPr>
      <w:r w:rsidRPr="00465E69">
        <w:t>Peru remains dedicated to collaborating with the global community to expand the use of renewable energy sources. By working together, countries can build a sustainable energy future that addresses climate change and promotes inclusive development for all.</w:t>
      </w:r>
    </w:p>
    <w:p w14:paraId="43D0CD6C" w14:textId="77777777" w:rsidR="005951D2" w:rsidRDefault="005951D2"/>
    <w:sectPr w:rsidR="005951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02"/>
    <w:rsid w:val="003E61AA"/>
    <w:rsid w:val="00433C36"/>
    <w:rsid w:val="00465E69"/>
    <w:rsid w:val="005478C1"/>
    <w:rsid w:val="005951D2"/>
    <w:rsid w:val="00641B02"/>
    <w:rsid w:val="007C4D08"/>
    <w:rsid w:val="009A1D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B604B-2A95-4974-8E42-F8A85CDF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HAnsi" w:hAnsi="Times" w:cstheme="minorBidi"/>
        <w:kern w:val="2"/>
        <w:sz w:val="24"/>
        <w:szCs w:val="24"/>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AA"/>
  </w:style>
  <w:style w:type="paragraph" w:styleId="Balk1">
    <w:name w:val="heading 1"/>
    <w:basedOn w:val="Normal"/>
    <w:next w:val="Normal"/>
    <w:link w:val="Balk1Char"/>
    <w:uiPriority w:val="9"/>
    <w:qFormat/>
    <w:rsid w:val="003E61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E61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E61A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E61A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E61A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E61A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E61A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E61A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E61A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E61A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E61A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E61A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E61A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E61A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E61A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E61A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E61A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E61AA"/>
    <w:rPr>
      <w:rFonts w:eastAsiaTheme="majorEastAsia" w:cstheme="majorBidi"/>
      <w:color w:val="272727" w:themeColor="text1" w:themeTint="D8"/>
    </w:rPr>
  </w:style>
  <w:style w:type="paragraph" w:styleId="KonuBal">
    <w:name w:val="Title"/>
    <w:basedOn w:val="Normal"/>
    <w:next w:val="Normal"/>
    <w:link w:val="KonuBalChar"/>
    <w:uiPriority w:val="10"/>
    <w:qFormat/>
    <w:rsid w:val="003E61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E61A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E61A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E61AA"/>
    <w:rPr>
      <w:rFonts w:eastAsiaTheme="majorEastAsia" w:cstheme="majorBidi"/>
      <w:color w:val="595959" w:themeColor="text1" w:themeTint="A6"/>
      <w:spacing w:val="15"/>
      <w:sz w:val="28"/>
      <w:szCs w:val="28"/>
    </w:rPr>
  </w:style>
  <w:style w:type="paragraph" w:styleId="ListeParagraf">
    <w:name w:val="List Paragraph"/>
    <w:basedOn w:val="Normal"/>
    <w:uiPriority w:val="34"/>
    <w:qFormat/>
    <w:rsid w:val="003E61AA"/>
    <w:pPr>
      <w:ind w:left="720"/>
      <w:contextualSpacing/>
    </w:pPr>
  </w:style>
  <w:style w:type="paragraph" w:styleId="Alnt">
    <w:name w:val="Quote"/>
    <w:basedOn w:val="Normal"/>
    <w:next w:val="Normal"/>
    <w:link w:val="AlntChar"/>
    <w:uiPriority w:val="29"/>
    <w:qFormat/>
    <w:rsid w:val="003E61A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E61AA"/>
    <w:rPr>
      <w:i/>
      <w:iCs/>
      <w:color w:val="404040" w:themeColor="text1" w:themeTint="BF"/>
    </w:rPr>
  </w:style>
  <w:style w:type="paragraph" w:styleId="GlAlnt">
    <w:name w:val="Intense Quote"/>
    <w:basedOn w:val="Normal"/>
    <w:next w:val="Normal"/>
    <w:link w:val="GlAlntChar"/>
    <w:uiPriority w:val="30"/>
    <w:qFormat/>
    <w:rsid w:val="003E61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E61AA"/>
    <w:rPr>
      <w:i/>
      <w:iCs/>
      <w:color w:val="0F4761" w:themeColor="accent1" w:themeShade="BF"/>
    </w:rPr>
  </w:style>
  <w:style w:type="character" w:styleId="GlVurgulama">
    <w:name w:val="Intense Emphasis"/>
    <w:basedOn w:val="VarsaylanParagrafYazTipi"/>
    <w:uiPriority w:val="21"/>
    <w:qFormat/>
    <w:rsid w:val="003E61AA"/>
    <w:rPr>
      <w:i/>
      <w:iCs/>
      <w:color w:val="0F4761" w:themeColor="accent1" w:themeShade="BF"/>
    </w:rPr>
  </w:style>
  <w:style w:type="character" w:styleId="GlBavuru">
    <w:name w:val="Intense Reference"/>
    <w:basedOn w:val="VarsaylanParagrafYazTipi"/>
    <w:uiPriority w:val="32"/>
    <w:qFormat/>
    <w:rsid w:val="003E61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271269">
      <w:bodyDiv w:val="1"/>
      <w:marLeft w:val="0"/>
      <w:marRight w:val="0"/>
      <w:marTop w:val="0"/>
      <w:marBottom w:val="0"/>
      <w:divBdr>
        <w:top w:val="none" w:sz="0" w:space="0" w:color="auto"/>
        <w:left w:val="none" w:sz="0" w:space="0" w:color="auto"/>
        <w:bottom w:val="none" w:sz="0" w:space="0" w:color="auto"/>
        <w:right w:val="none" w:sz="0" w:space="0" w:color="auto"/>
      </w:divBdr>
    </w:div>
    <w:div w:id="149803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Buğra Erdik</dc:creator>
  <cp:keywords/>
  <dc:description/>
  <cp:lastModifiedBy>Buğra Erdik</cp:lastModifiedBy>
  <cp:revision>2</cp:revision>
  <dcterms:created xsi:type="dcterms:W3CDTF">2024-12-16T08:54:00Z</dcterms:created>
  <dcterms:modified xsi:type="dcterms:W3CDTF">2024-12-16T08:54:00Z</dcterms:modified>
</cp:coreProperties>
</file>