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048DF" w14:textId="77777777" w:rsidR="0080542C" w:rsidRDefault="0080542C" w:rsidP="0080542C">
      <w:pPr>
        <w:jc w:val="both"/>
      </w:pPr>
      <w:r w:rsidRPr="0080542C">
        <w:rPr>
          <w:b/>
          <w:bCs/>
        </w:rPr>
        <w:t>Country:</w:t>
      </w:r>
      <w:r w:rsidRPr="0080542C">
        <w:t xml:space="preserve"> Nigeria </w:t>
      </w:r>
    </w:p>
    <w:p w14:paraId="6E8B277C" w14:textId="03111C1D" w:rsidR="0080542C" w:rsidRPr="0080542C" w:rsidRDefault="0080542C" w:rsidP="0080542C">
      <w:pPr>
        <w:jc w:val="both"/>
      </w:pPr>
      <w:r w:rsidRPr="0080542C">
        <w:rPr>
          <w:b/>
          <w:bCs/>
        </w:rPr>
        <w:t>Committee:</w:t>
      </w:r>
      <w:r w:rsidRPr="0080542C">
        <w:t xml:space="preserve"> UNHRC </w:t>
      </w:r>
      <w:r w:rsidRPr="0080542C">
        <w:rPr>
          <w:b/>
          <w:bCs/>
        </w:rPr>
        <w:t>Topic:</w:t>
      </w:r>
      <w:r w:rsidRPr="0080542C">
        <w:t xml:space="preserve"> Ensuring Equal Rights for Individuals with Disabilities in Education and Social Life</w:t>
      </w:r>
    </w:p>
    <w:p w14:paraId="6B76B0F6" w14:textId="77777777" w:rsidR="0080542C" w:rsidRPr="0080542C" w:rsidRDefault="0080542C" w:rsidP="002833D0">
      <w:pPr>
        <w:ind w:firstLine="708"/>
        <w:jc w:val="both"/>
      </w:pPr>
      <w:r w:rsidRPr="0080542C">
        <w:t>Nigeria recognizes the importance of ensuring equal rights for individuals with disabilities as part of its commitment to upholding human rights and promoting inclusive development. Education and social integration are critical areas where significant disparities persist, and addressing these challenges is essential for building a fair and equitable society.</w:t>
      </w:r>
    </w:p>
    <w:p w14:paraId="436FC361" w14:textId="77777777" w:rsidR="0080542C" w:rsidRPr="0080542C" w:rsidRDefault="0080542C" w:rsidP="002833D0">
      <w:pPr>
        <w:ind w:firstLine="708"/>
        <w:jc w:val="both"/>
      </w:pPr>
      <w:r w:rsidRPr="0080542C">
        <w:t>Nigeria has taken steps to improve the rights and opportunities for individuals with disabilities. The Discrimination Against Persons with Disabilities (Prohibition) Act, signed into law in 2019, represents a major milestone in advancing disability rights. This law prohibits discrimination in education, employment, and public spaces while promoting access to services and facilities for individuals with disabilities. Despite these efforts, barriers such as limited infrastructure, lack of awareness, and insufficient resources continue to hinder the full inclusion of persons with disabilities in education and social life.</w:t>
      </w:r>
    </w:p>
    <w:p w14:paraId="31A73D60" w14:textId="77777777" w:rsidR="0080542C" w:rsidRPr="0080542C" w:rsidRDefault="0080542C" w:rsidP="002833D0">
      <w:pPr>
        <w:ind w:firstLine="708"/>
        <w:jc w:val="both"/>
      </w:pPr>
      <w:r w:rsidRPr="0080542C">
        <w:t>Nigeria emphasizes the need for international cooperation in addressing these issues. As a member of the United Nations and a signatory to the Convention on the Rights of Persons with Disabilities (CRPD), Nigeria supports global initiatives aimed at promoting disability rights and sharing best practices. Collaborative efforts are crucial for developing inclusive policies and programs that ensure equal opportunities for individuals with disabilities.</w:t>
      </w:r>
    </w:p>
    <w:p w14:paraId="77EA5D3E" w14:textId="77777777" w:rsidR="0080542C" w:rsidRPr="0080542C" w:rsidRDefault="0080542C" w:rsidP="002833D0">
      <w:pPr>
        <w:ind w:firstLine="708"/>
        <w:jc w:val="both"/>
      </w:pPr>
      <w:r w:rsidRPr="0080542C">
        <w:t>To advance the rights of persons with disabilities in education and social life, Nigeria proposes several key actions. First, increasing investments in accessible infrastructure, such as ramps, elevators, and adaptive technologies, is vital for enabling participation in schools and public spaces. Second, raising awareness through education campaigns can combat stigma and promote understanding of disability rights. Third, providing targeted training for educators and social workers can enhance support for individuals with disabilities. Finally, fostering partnerships between governments, NGOs, and international organizations is essential for mobilizing resources and implementing effective initiatives.</w:t>
      </w:r>
    </w:p>
    <w:p w14:paraId="75081DC3" w14:textId="77777777" w:rsidR="0080542C" w:rsidRPr="0080542C" w:rsidRDefault="0080542C" w:rsidP="002833D0">
      <w:pPr>
        <w:ind w:firstLine="708"/>
        <w:jc w:val="both"/>
      </w:pPr>
      <w:r w:rsidRPr="0080542C">
        <w:t>Nigeria is committed to working with the global community to ensure equal rights for individuals with disabilities. By addressing existing barriers and promoting inclusivity, Nigeria aims to create a society where all individuals can participate fully in education and social life, regardless of their abilities.</w:t>
      </w:r>
    </w:p>
    <w:p w14:paraId="62088389" w14:textId="77777777" w:rsidR="005951D2" w:rsidRDefault="005951D2" w:rsidP="0080542C">
      <w:pPr>
        <w:jc w:val="both"/>
      </w:pPr>
    </w:p>
    <w:p w14:paraId="3656EAA1" w14:textId="77777777" w:rsidR="002833D0" w:rsidRDefault="002833D0" w:rsidP="002833D0"/>
    <w:p w14:paraId="5D878C80" w14:textId="4F04EA9E" w:rsidR="002833D0" w:rsidRPr="002833D0" w:rsidRDefault="002833D0" w:rsidP="002833D0">
      <w:pPr>
        <w:tabs>
          <w:tab w:val="left" w:pos="6492"/>
        </w:tabs>
        <w:jc w:val="right"/>
        <w:rPr>
          <w:b/>
          <w:bCs/>
        </w:rPr>
      </w:pPr>
      <w:r>
        <w:tab/>
      </w:r>
      <w:r w:rsidRPr="002833D0">
        <w:rPr>
          <w:b/>
          <w:bCs/>
        </w:rPr>
        <w:t>Ronya Gülmez</w:t>
      </w:r>
    </w:p>
    <w:sectPr w:rsidR="002833D0" w:rsidRPr="00283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1A"/>
    <w:rsid w:val="002833D0"/>
    <w:rsid w:val="003E61AA"/>
    <w:rsid w:val="00433C36"/>
    <w:rsid w:val="005951D2"/>
    <w:rsid w:val="007C4D08"/>
    <w:rsid w:val="0080542C"/>
    <w:rsid w:val="009A1DD0"/>
    <w:rsid w:val="00AA6E1A"/>
    <w:rsid w:val="00AC28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54D4"/>
  <w15:chartTrackingRefBased/>
  <w15:docId w15:val="{D93A6D57-A9BE-4615-B872-61394F51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2916">
      <w:bodyDiv w:val="1"/>
      <w:marLeft w:val="0"/>
      <w:marRight w:val="0"/>
      <w:marTop w:val="0"/>
      <w:marBottom w:val="0"/>
      <w:divBdr>
        <w:top w:val="none" w:sz="0" w:space="0" w:color="auto"/>
        <w:left w:val="none" w:sz="0" w:space="0" w:color="auto"/>
        <w:bottom w:val="none" w:sz="0" w:space="0" w:color="auto"/>
        <w:right w:val="none" w:sz="0" w:space="0" w:color="auto"/>
      </w:divBdr>
    </w:div>
    <w:div w:id="9749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3</cp:revision>
  <dcterms:created xsi:type="dcterms:W3CDTF">2024-12-16T09:08:00Z</dcterms:created>
  <dcterms:modified xsi:type="dcterms:W3CDTF">2024-12-16T09:09:00Z</dcterms:modified>
</cp:coreProperties>
</file>