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F52" w:rsidRDefault="009E1EA2">
      <w:r>
        <w:rPr>
          <w:noProof/>
          <w:lang w:eastAsia="tr-TR"/>
        </w:rPr>
        <w:drawing>
          <wp:inline distT="0" distB="0" distL="0" distR="0" wp14:anchorId="13F15029" wp14:editId="2B9D013F">
            <wp:extent cx="2691130" cy="179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of_Vietna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1130" cy="1793875"/>
                    </a:xfrm>
                    <a:prstGeom prst="rect">
                      <a:avLst/>
                    </a:prstGeom>
                  </pic:spPr>
                </pic:pic>
              </a:graphicData>
            </a:graphic>
          </wp:inline>
        </w:drawing>
      </w:r>
      <w:r>
        <w:t xml:space="preserve">                           </w:t>
      </w:r>
      <w:r>
        <w:rPr>
          <w:noProof/>
          <w:lang w:eastAsia="tr-TR"/>
        </w:rPr>
        <w:drawing>
          <wp:inline distT="0" distB="0" distL="0" distR="0" wp14:anchorId="42ECB84C" wp14:editId="0E672290">
            <wp:extent cx="1733550" cy="1475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_emblem_blue.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3550" cy="1475740"/>
                    </a:xfrm>
                    <a:prstGeom prst="rect">
                      <a:avLst/>
                    </a:prstGeom>
                  </pic:spPr>
                </pic:pic>
              </a:graphicData>
            </a:graphic>
          </wp:inline>
        </w:drawing>
      </w:r>
    </w:p>
    <w:p w:rsidR="009E1EA2" w:rsidRDefault="009E1EA2"/>
    <w:p w:rsidR="009E1EA2" w:rsidRDefault="009E1EA2" w:rsidP="009E1EA2">
      <w:pPr>
        <w:tabs>
          <w:tab w:val="left" w:pos="1638"/>
        </w:tabs>
      </w:pPr>
      <w:r w:rsidRPr="009E1EA2">
        <w:rPr>
          <w:b/>
        </w:rPr>
        <w:t>Committee:</w:t>
      </w:r>
      <w:r>
        <w:rPr>
          <w:b/>
        </w:rPr>
        <w:t xml:space="preserve"> </w:t>
      </w:r>
      <w:r>
        <w:t>United Nations Children’s Fund (UNICEF)</w:t>
      </w:r>
    </w:p>
    <w:p w:rsidR="009E1EA2" w:rsidRDefault="009E1EA2" w:rsidP="009E1EA2">
      <w:pPr>
        <w:tabs>
          <w:tab w:val="left" w:pos="1638"/>
        </w:tabs>
      </w:pPr>
      <w:r w:rsidRPr="009E1EA2">
        <w:rPr>
          <w:b/>
        </w:rPr>
        <w:t>State:</w:t>
      </w:r>
      <w:r>
        <w:rPr>
          <w:b/>
        </w:rPr>
        <w:t xml:space="preserve"> </w:t>
      </w:r>
      <w:r>
        <w:t>Vietnam</w:t>
      </w:r>
    </w:p>
    <w:p w:rsidR="009E1EA2" w:rsidRDefault="009E1EA2" w:rsidP="009E1EA2">
      <w:pPr>
        <w:tabs>
          <w:tab w:val="left" w:pos="1638"/>
        </w:tabs>
      </w:pPr>
      <w:r w:rsidRPr="00E54D9C">
        <w:rPr>
          <w:b/>
        </w:rPr>
        <w:t>Agenda:</w:t>
      </w:r>
      <w:r>
        <w:t xml:space="preserve"> Assessing the Current Situation of Child Labo</w:t>
      </w:r>
      <w:r w:rsidR="001C643A">
        <w:t>r</w:t>
      </w:r>
    </w:p>
    <w:p w:rsidR="00013704" w:rsidRDefault="00013704" w:rsidP="009E1EA2">
      <w:pPr>
        <w:tabs>
          <w:tab w:val="left" w:pos="1638"/>
        </w:tabs>
      </w:pPr>
    </w:p>
    <w:p w:rsidR="00E54D9C" w:rsidRDefault="00224147" w:rsidP="00822206">
      <w:pPr>
        <w:tabs>
          <w:tab w:val="left" w:pos="1638"/>
        </w:tabs>
        <w:jc w:val="both"/>
      </w:pPr>
      <w:r>
        <w:t>A great number of children are forced to do ha</w:t>
      </w:r>
      <w:r w:rsidR="002F071E">
        <w:t>zardous work</w:t>
      </w:r>
      <w:r>
        <w:t xml:space="preserve"> around the world.</w:t>
      </w:r>
      <w:r w:rsidR="00DE450C">
        <w:t xml:space="preserve"> Numerous</w:t>
      </w:r>
      <w:r w:rsidR="00DE450C">
        <w:t xml:space="preserve"> business owners </w:t>
      </w:r>
      <w:r w:rsidR="00DE450C">
        <w:t xml:space="preserve">use </w:t>
      </w:r>
      <w:r w:rsidR="00DE450C">
        <w:t>many underage employees with low wages to reduce the production cost</w:t>
      </w:r>
      <w:r w:rsidR="00DE450C">
        <w:t>.</w:t>
      </w:r>
      <w:r>
        <w:t xml:space="preserve"> </w:t>
      </w:r>
      <w:r w:rsidR="00013704" w:rsidRPr="00013704">
        <w:t>The number of children in child labour has r</w:t>
      </w:r>
      <w:r>
        <w:t xml:space="preserve">isen to 160 million worldwide </w:t>
      </w:r>
      <w:r w:rsidR="00013704" w:rsidRPr="00013704">
        <w:t>an increase of 8.4 million children in the last four years</w:t>
      </w:r>
      <w:r w:rsidR="002F071E" w:rsidRPr="00013704">
        <w:t>, according to a new report by the International Labour Organization (ILO) and UNICEF.</w:t>
      </w:r>
      <w:r w:rsidR="00822206">
        <w:t xml:space="preserve"> </w:t>
      </w:r>
      <w:r w:rsidR="00822206" w:rsidRPr="00822206">
        <w:t>According to the International Programme on the Elimination of Child Labour (IPEC) under the International Labour Organization (ILO), “‘child labour’ is often defined as work that deprives children of their childhood, their potential and their dignity, and that is harmful to physical and mental development.”</w:t>
      </w:r>
      <w:r w:rsidR="00822206">
        <w:rPr>
          <w:rFonts w:ascii="Arial" w:hAnsi="Arial" w:cs="Arial"/>
          <w:color w:val="242424"/>
          <w:sz w:val="21"/>
          <w:szCs w:val="21"/>
          <w:shd w:val="clear" w:color="auto" w:fill="FFFFFF"/>
        </w:rPr>
        <w:t> </w:t>
      </w:r>
      <w:r>
        <w:t xml:space="preserve"> </w:t>
      </w:r>
      <w:r>
        <w:t>There are plenty reasons</w:t>
      </w:r>
      <w:r w:rsidR="002F071E">
        <w:t xml:space="preserve"> why child exploitation counts are so high around the world</w:t>
      </w:r>
      <w:r>
        <w:t xml:space="preserve"> such as poverty, lack of education or cultural beliefs.</w:t>
      </w:r>
      <w:r w:rsidRPr="00013704">
        <w:t> </w:t>
      </w:r>
      <w:r w:rsidR="001C643A">
        <w:t>Certain  consequences of the child labor are; general child abuse and injury, sexual abuse, physical or emotional abuse, emotional or physical neglect.</w:t>
      </w:r>
    </w:p>
    <w:p w:rsidR="00C53A50" w:rsidRPr="005C5F98" w:rsidRDefault="00822206" w:rsidP="005C5F98">
      <w:pPr>
        <w:pStyle w:val="NormalWeb"/>
        <w:shd w:val="clear" w:color="auto" w:fill="FFFFFF"/>
        <w:spacing w:before="0" w:beforeAutospacing="0" w:after="150" w:afterAutospacing="0"/>
        <w:jc w:val="both"/>
        <w:rPr>
          <w:rFonts w:asciiTheme="minorHAnsi" w:eastAsiaTheme="minorHAnsi" w:hAnsiTheme="minorHAnsi" w:cstheme="minorBidi"/>
          <w:sz w:val="22"/>
          <w:szCs w:val="22"/>
          <w:lang w:eastAsia="en-US"/>
        </w:rPr>
      </w:pPr>
      <w:r w:rsidRPr="00CB62CA">
        <w:rPr>
          <w:rFonts w:asciiTheme="minorHAnsi" w:eastAsiaTheme="minorHAnsi" w:hAnsiTheme="minorHAnsi" w:cstheme="minorBidi"/>
          <w:sz w:val="22"/>
          <w:szCs w:val="22"/>
          <w:lang w:eastAsia="en-US"/>
        </w:rPr>
        <w:t>Us, Vietnam, support the actions against the child labor. Vietnam</w:t>
      </w:r>
      <w:r>
        <w:t xml:space="preserve"> </w:t>
      </w:r>
      <w:r w:rsidR="002F071E" w:rsidRPr="002F071E">
        <w:rPr>
          <w:rFonts w:asciiTheme="minorHAnsi" w:hAnsiTheme="minorHAnsi" w:cstheme="minorBidi"/>
          <w:sz w:val="22"/>
          <w:szCs w:val="22"/>
        </w:rPr>
        <w:t xml:space="preserve">has laid the foundation for effective and sustainable action against </w:t>
      </w:r>
      <w:r w:rsidR="002F071E" w:rsidRPr="005C5F98">
        <w:rPr>
          <w:rFonts w:asciiTheme="minorHAnsi" w:eastAsiaTheme="minorHAnsi" w:hAnsiTheme="minorHAnsi" w:cstheme="minorBidi"/>
          <w:sz w:val="22"/>
          <w:szCs w:val="22"/>
          <w:lang w:eastAsia="en-US"/>
        </w:rPr>
        <w:t>ch</w:t>
      </w:r>
      <w:r w:rsidRPr="005C5F98">
        <w:rPr>
          <w:rFonts w:asciiTheme="minorHAnsi" w:eastAsiaTheme="minorHAnsi" w:hAnsiTheme="minorHAnsi" w:cstheme="minorBidi"/>
          <w:sz w:val="22"/>
          <w:szCs w:val="22"/>
          <w:lang w:eastAsia="en-US"/>
        </w:rPr>
        <w:t>ild labour; i</w:t>
      </w:r>
      <w:r w:rsidR="002F071E" w:rsidRPr="005C5F98">
        <w:rPr>
          <w:rFonts w:asciiTheme="minorHAnsi" w:eastAsiaTheme="minorHAnsi" w:hAnsiTheme="minorHAnsi" w:cstheme="minorBidi"/>
          <w:sz w:val="22"/>
          <w:szCs w:val="22"/>
          <w:lang w:eastAsia="en-US"/>
        </w:rPr>
        <w:t xml:space="preserve">n November </w:t>
      </w:r>
      <w:r w:rsidR="002F071E" w:rsidRPr="005C5F98">
        <w:rPr>
          <w:rFonts w:asciiTheme="minorHAnsi" w:eastAsiaTheme="minorHAnsi" w:hAnsiTheme="minorHAnsi" w:cstheme="minorBidi"/>
          <w:sz w:val="22"/>
          <w:szCs w:val="22"/>
          <w:lang w:eastAsia="en-US"/>
        </w:rPr>
        <w:t>2000, the Government of Vietnam</w:t>
      </w:r>
      <w:r w:rsidR="002F071E" w:rsidRPr="005C5F98">
        <w:rPr>
          <w:rFonts w:asciiTheme="minorHAnsi" w:eastAsiaTheme="minorHAnsi" w:hAnsiTheme="minorHAnsi" w:cstheme="minorBidi"/>
          <w:sz w:val="22"/>
          <w:szCs w:val="22"/>
          <w:lang w:eastAsia="en-US"/>
        </w:rPr>
        <w:t xml:space="preserve"> ratified </w:t>
      </w:r>
      <w:hyperlink r:id="rId7" w:history="1">
        <w:r w:rsidR="002F071E" w:rsidRPr="005C5F98">
          <w:rPr>
            <w:rFonts w:asciiTheme="minorHAnsi" w:eastAsiaTheme="minorHAnsi" w:hAnsiTheme="minorHAnsi" w:cstheme="minorBidi"/>
            <w:sz w:val="22"/>
            <w:szCs w:val="22"/>
            <w:lang w:eastAsia="en-US"/>
          </w:rPr>
          <w:t>the Worst Forms of Child Labour Convention, 1999 (No. 182) </w:t>
        </w:r>
      </w:hyperlink>
      <w:r w:rsidR="002F071E" w:rsidRPr="005C5F98">
        <w:rPr>
          <w:rFonts w:asciiTheme="minorHAnsi" w:eastAsiaTheme="minorHAnsi" w:hAnsiTheme="minorHAnsi" w:cstheme="minorBidi"/>
          <w:sz w:val="22"/>
          <w:szCs w:val="22"/>
          <w:lang w:eastAsia="en-US"/>
        </w:rPr>
        <w:t>, and in 2003 the Government ratified </w:t>
      </w:r>
      <w:r w:rsidR="002F071E" w:rsidRPr="005C5F98">
        <w:rPr>
          <w:rFonts w:asciiTheme="minorHAnsi" w:eastAsiaTheme="minorHAnsi" w:hAnsiTheme="minorHAnsi" w:cstheme="minorBidi"/>
          <w:sz w:val="22"/>
          <w:szCs w:val="22"/>
          <w:lang w:eastAsia="en-US"/>
        </w:rPr>
        <w:t>the Minimum Age Convention, 1973 (No. 138)</w:t>
      </w:r>
      <w:r w:rsidRPr="005C5F98">
        <w:rPr>
          <w:rFonts w:asciiTheme="minorHAnsi" w:eastAsiaTheme="minorHAnsi" w:hAnsiTheme="minorHAnsi" w:cstheme="minorBidi"/>
          <w:sz w:val="22"/>
          <w:szCs w:val="22"/>
          <w:lang w:eastAsia="en-US"/>
        </w:rPr>
        <w:t xml:space="preserve">. </w:t>
      </w:r>
      <w:r w:rsidR="00C53A50" w:rsidRPr="005C5F98">
        <w:rPr>
          <w:rFonts w:asciiTheme="minorHAnsi" w:eastAsiaTheme="minorHAnsi" w:hAnsiTheme="minorHAnsi" w:cstheme="minorBidi"/>
          <w:sz w:val="22"/>
          <w:szCs w:val="22"/>
          <w:lang w:eastAsia="en-US"/>
        </w:rPr>
        <w:t xml:space="preserve">In Vietnam a person who is under 18 years old, counts as a minor employee. </w:t>
      </w:r>
      <w:r w:rsidR="00C53A50" w:rsidRPr="005C5F98">
        <w:rPr>
          <w:rFonts w:asciiTheme="minorHAnsi" w:eastAsiaTheme="minorHAnsi" w:hAnsiTheme="minorHAnsi" w:cstheme="minorBidi"/>
          <w:sz w:val="22"/>
          <w:szCs w:val="22"/>
          <w:lang w:eastAsia="en-US"/>
        </w:rPr>
        <w:t xml:space="preserve"> There </w:t>
      </w:r>
      <w:r w:rsidR="005C5F98">
        <w:rPr>
          <w:rFonts w:asciiTheme="minorHAnsi" w:eastAsiaTheme="minorHAnsi" w:hAnsiTheme="minorHAnsi" w:cstheme="minorBidi"/>
          <w:sz w:val="22"/>
          <w:szCs w:val="22"/>
          <w:lang w:eastAsia="en-US"/>
        </w:rPr>
        <w:t>are laws which protect</w:t>
      </w:r>
      <w:r w:rsidR="00C53A50" w:rsidRPr="005C5F98">
        <w:rPr>
          <w:rFonts w:asciiTheme="minorHAnsi" w:eastAsiaTheme="minorHAnsi" w:hAnsiTheme="minorHAnsi" w:cstheme="minorBidi"/>
          <w:sz w:val="22"/>
          <w:szCs w:val="22"/>
          <w:lang w:eastAsia="en-US"/>
        </w:rPr>
        <w:t xml:space="preserve"> minor employees from </w:t>
      </w:r>
      <w:r w:rsidR="005C5F98" w:rsidRPr="005C5F98">
        <w:rPr>
          <w:rFonts w:asciiTheme="minorHAnsi" w:eastAsiaTheme="minorHAnsi" w:hAnsiTheme="minorHAnsi" w:cstheme="minorBidi"/>
          <w:sz w:val="22"/>
          <w:szCs w:val="22"/>
          <w:lang w:eastAsia="en-US"/>
        </w:rPr>
        <w:t xml:space="preserve">being explioted: </w:t>
      </w:r>
      <w:r w:rsidR="005C5F98" w:rsidRPr="005C5F98">
        <w:rPr>
          <w:rFonts w:asciiTheme="minorHAnsi" w:eastAsiaTheme="minorHAnsi" w:hAnsiTheme="minorHAnsi" w:cstheme="minorBidi"/>
          <w:sz w:val="22"/>
          <w:szCs w:val="22"/>
          <w:lang w:eastAsia="en-US"/>
        </w:rPr>
        <w:t> Minor employees may only do works that are suitable for their health in or</w:t>
      </w:r>
      <w:bookmarkStart w:id="0" w:name="_GoBack"/>
      <w:bookmarkEnd w:id="0"/>
      <w:r w:rsidR="005C5F98" w:rsidRPr="005C5F98">
        <w:rPr>
          <w:rFonts w:asciiTheme="minorHAnsi" w:eastAsiaTheme="minorHAnsi" w:hAnsiTheme="minorHAnsi" w:cstheme="minorBidi"/>
          <w:sz w:val="22"/>
          <w:szCs w:val="22"/>
          <w:lang w:eastAsia="en-US"/>
        </w:rPr>
        <w:t>der to ensure their physical health, mental hea</w:t>
      </w:r>
      <w:r w:rsidR="005C5F98" w:rsidRPr="005C5F98">
        <w:rPr>
          <w:rFonts w:asciiTheme="minorHAnsi" w:eastAsiaTheme="minorHAnsi" w:hAnsiTheme="minorHAnsi" w:cstheme="minorBidi"/>
          <w:sz w:val="22"/>
          <w:szCs w:val="22"/>
          <w:lang w:eastAsia="en-US"/>
        </w:rPr>
        <w:t>lth and personality development; t</w:t>
      </w:r>
      <w:r w:rsidR="005C5F98" w:rsidRPr="005C5F98">
        <w:rPr>
          <w:rFonts w:asciiTheme="minorHAnsi" w:eastAsiaTheme="minorHAnsi" w:hAnsiTheme="minorHAnsi" w:cstheme="minorBidi"/>
          <w:sz w:val="22"/>
          <w:szCs w:val="22"/>
          <w:lang w:eastAsia="en-US"/>
        </w:rPr>
        <w:t>he employer who has minor employees has the responsibility to take care of their work, health and education in</w:t>
      </w:r>
      <w:r w:rsidR="005C5F98" w:rsidRPr="005C5F98">
        <w:rPr>
          <w:rFonts w:asciiTheme="minorHAnsi" w:eastAsiaTheme="minorHAnsi" w:hAnsiTheme="minorHAnsi" w:cstheme="minorBidi"/>
          <w:sz w:val="22"/>
          <w:szCs w:val="22"/>
          <w:lang w:eastAsia="en-US"/>
        </w:rPr>
        <w:t xml:space="preserve"> the course of their employment; w</w:t>
      </w:r>
      <w:r w:rsidR="005C5F98" w:rsidRPr="005C5F98">
        <w:rPr>
          <w:rFonts w:asciiTheme="minorHAnsi" w:eastAsiaTheme="minorHAnsi" w:hAnsiTheme="minorHAnsi" w:cstheme="minorBidi"/>
          <w:sz w:val="22"/>
          <w:szCs w:val="22"/>
          <w:lang w:eastAsia="en-US"/>
        </w:rPr>
        <w:t>hen an employer hires a minor employee, the employer must have the consent of his/her parent or guardian</w:t>
      </w:r>
      <w:r w:rsidR="005C5F98" w:rsidRPr="005C5F98">
        <w:rPr>
          <w:rFonts w:asciiTheme="minorHAnsi" w:eastAsiaTheme="minorHAnsi" w:hAnsiTheme="minorHAnsi" w:cstheme="minorBidi"/>
          <w:sz w:val="22"/>
          <w:szCs w:val="22"/>
          <w:lang w:eastAsia="en-US"/>
        </w:rPr>
        <w:t>.</w:t>
      </w:r>
      <w:r w:rsidR="005C5F98">
        <w:rPr>
          <w:rFonts w:asciiTheme="minorHAnsi" w:eastAsiaTheme="minorHAnsi" w:hAnsiTheme="minorHAnsi" w:cstheme="minorBidi"/>
          <w:sz w:val="22"/>
          <w:szCs w:val="22"/>
          <w:lang w:eastAsia="en-US"/>
        </w:rPr>
        <w:t xml:space="preserve"> </w:t>
      </w:r>
      <w:r w:rsidR="005C5F98" w:rsidRPr="005C5F98">
        <w:rPr>
          <w:rFonts w:asciiTheme="minorHAnsi" w:hAnsiTheme="minorHAnsi" w:cstheme="minorBidi"/>
          <w:sz w:val="22"/>
          <w:szCs w:val="22"/>
        </w:rPr>
        <w:t>A person aged 15 to 18 must not be assigned any of the works or to any of the workplaces mentioned in Article 147 of </w:t>
      </w:r>
      <w:hyperlink r:id="rId8" w:tgtFrame="_blank" w:history="1">
        <w:r w:rsidR="005C5F98" w:rsidRPr="005C5F98">
          <w:rPr>
            <w:rFonts w:asciiTheme="minorHAnsi" w:hAnsiTheme="minorHAnsi" w:cstheme="minorBidi"/>
            <w:sz w:val="22"/>
            <w:szCs w:val="22"/>
          </w:rPr>
          <w:t>Labor Code 2019</w:t>
        </w:r>
      </w:hyperlink>
      <w:r w:rsidR="005C5F98" w:rsidRPr="005C5F98">
        <w:rPr>
          <w:rFonts w:asciiTheme="minorHAnsi" w:hAnsiTheme="minorHAnsi" w:cstheme="minorBidi"/>
          <w:sz w:val="22"/>
          <w:szCs w:val="22"/>
        </w:rPr>
        <w:t>.</w:t>
      </w:r>
      <w:r w:rsidR="005C5F98" w:rsidRPr="005C5F98">
        <w:rPr>
          <w:rFonts w:asciiTheme="minorHAnsi" w:hAnsiTheme="minorHAnsi" w:cstheme="minorBidi"/>
          <w:sz w:val="22"/>
          <w:szCs w:val="22"/>
        </w:rPr>
        <w:t xml:space="preserve"> </w:t>
      </w:r>
      <w:r w:rsidR="005C5F98" w:rsidRPr="005C5F98">
        <w:rPr>
          <w:rFonts w:asciiTheme="minorHAnsi" w:hAnsiTheme="minorHAnsi" w:cstheme="minorBidi"/>
          <w:sz w:val="22"/>
          <w:szCs w:val="22"/>
        </w:rPr>
        <w:t>A person aged 13 to 15 may only do the light works on the list promulgated by the Minister of Labor</w:t>
      </w:r>
      <w:r w:rsidR="005C5F98" w:rsidRPr="005C5F98">
        <w:rPr>
          <w:rFonts w:asciiTheme="minorHAnsi" w:hAnsiTheme="minorHAnsi" w:cstheme="minorBidi"/>
          <w:sz w:val="22"/>
          <w:szCs w:val="22"/>
        </w:rPr>
        <w:t xml:space="preserve">. </w:t>
      </w:r>
      <w:r w:rsidR="005C5F98" w:rsidRPr="005C5F98">
        <w:rPr>
          <w:rFonts w:asciiTheme="minorHAnsi" w:hAnsiTheme="minorHAnsi" w:cstheme="minorBidi"/>
          <w:sz w:val="22"/>
          <w:szCs w:val="22"/>
        </w:rPr>
        <w:t>A person under 13 may only do the works specified in Clause 3 Article 145 of </w:t>
      </w:r>
      <w:hyperlink r:id="rId9" w:tgtFrame="_blank" w:history="1">
        <w:r w:rsidR="005C5F98" w:rsidRPr="005C5F98">
          <w:rPr>
            <w:rFonts w:asciiTheme="minorHAnsi" w:hAnsiTheme="minorHAnsi" w:cstheme="minorBidi"/>
            <w:sz w:val="22"/>
            <w:szCs w:val="22"/>
          </w:rPr>
          <w:t>Labor Code 2019</w:t>
        </w:r>
      </w:hyperlink>
      <w:r w:rsidR="005C5F98" w:rsidRPr="005C5F98">
        <w:rPr>
          <w:rFonts w:asciiTheme="minorHAnsi" w:hAnsiTheme="minorHAnsi" w:cstheme="minorBidi"/>
          <w:sz w:val="22"/>
          <w:szCs w:val="22"/>
        </w:rPr>
        <w:t>.</w:t>
      </w:r>
    </w:p>
    <w:p w:rsidR="00C53A50" w:rsidRDefault="00822206" w:rsidP="00822206">
      <w:pPr>
        <w:tabs>
          <w:tab w:val="left" w:pos="1638"/>
        </w:tabs>
        <w:jc w:val="both"/>
      </w:pPr>
      <w:r>
        <w:rPr>
          <w:rFonts w:ascii="Arial" w:hAnsi="Arial" w:cs="Arial"/>
          <w:color w:val="242424"/>
          <w:sz w:val="21"/>
          <w:szCs w:val="21"/>
          <w:shd w:val="clear" w:color="auto" w:fill="FFFFFF"/>
        </w:rPr>
        <w:t> </w:t>
      </w:r>
      <w:r w:rsidRPr="00822206">
        <w:t>On June 7, 2016, Vietnam’s Prime Minister issued on the country’s program to combat illegal child labor. The program, which covers</w:t>
      </w:r>
      <w:r w:rsidR="005C5F98">
        <w:t xml:space="preserve"> the period 2016-2020, focuses </w:t>
      </w:r>
      <w:r w:rsidRPr="00822206">
        <w:t xml:space="preserve">on </w:t>
      </w:r>
      <w:r w:rsidR="005C5F98">
        <w:t>“</w:t>
      </w:r>
      <w:r w:rsidRPr="00822206">
        <w:t>preventing and minimizing child labor while timely detecting and assisting child laborers and vulnerable children in accessing opportunities for development.”</w:t>
      </w:r>
      <w:r w:rsidR="00DE450C">
        <w:t xml:space="preserve"> The aim of the programme is to </w:t>
      </w:r>
      <w:r w:rsidR="00DE450C">
        <w:rPr>
          <w:rFonts w:ascii="Arial" w:hAnsi="Arial" w:cs="Arial"/>
          <w:color w:val="242424"/>
          <w:sz w:val="21"/>
          <w:szCs w:val="21"/>
          <w:shd w:val="clear" w:color="auto" w:fill="FFFFFF"/>
        </w:rPr>
        <w:t> </w:t>
      </w:r>
      <w:r w:rsidR="00DE450C" w:rsidRPr="00DE450C">
        <w:t>seek the development of a pilot model of support and intervention to reduce child labor by providing life and community-integration skills to the young laborers and vulnerable children. Support to the children will be in the form of</w:t>
      </w:r>
      <w:r w:rsidR="00DE450C" w:rsidRPr="00DE450C">
        <w:t xml:space="preserve"> </w:t>
      </w:r>
      <w:r w:rsidR="00DE450C" w:rsidRPr="00DE450C">
        <w:lastRenderedPageBreak/>
        <w:t>education, vocational training and policies on seeking work.</w:t>
      </w:r>
      <w:r w:rsidR="00DE450C" w:rsidRPr="00DE450C">
        <w:t xml:space="preserve"> </w:t>
      </w:r>
      <w:r w:rsidR="00DE450C" w:rsidRPr="00DE450C">
        <w:t>T</w:t>
      </w:r>
      <w:r w:rsidR="00DE450C" w:rsidRPr="00DE450C">
        <w:t>he children’s families will be given assistance in stabilizing the families’ means of livelihood and increasing their income</w:t>
      </w:r>
      <w:r w:rsidR="00DE450C" w:rsidRPr="00DE450C">
        <w:t xml:space="preserve"> too.</w:t>
      </w:r>
    </w:p>
    <w:p w:rsidR="00DE450C" w:rsidRDefault="00C53A50" w:rsidP="00822206">
      <w:pPr>
        <w:tabs>
          <w:tab w:val="left" w:pos="1638"/>
        </w:tabs>
        <w:jc w:val="both"/>
      </w:pPr>
      <w:r>
        <w:t xml:space="preserve"> </w:t>
      </w:r>
      <w:r w:rsidR="00DE450C">
        <w:t>Furthermore, we th</w:t>
      </w:r>
      <w:r>
        <w:t>ink there are more actions could be taken to reduce the count of chil</w:t>
      </w:r>
      <w:r w:rsidR="005C5F98">
        <w:t xml:space="preserve">d labor statistics by </w:t>
      </w:r>
      <w:r w:rsidR="00A815DC">
        <w:t>inspecting companys, expending school access,  promoting</w:t>
      </w:r>
      <w:r w:rsidR="00A815DC">
        <w:t xml:space="preserve"> decent work for youth of legal working age</w:t>
      </w:r>
      <w:r w:rsidR="00A815DC">
        <w:t>.</w:t>
      </w:r>
    </w:p>
    <w:p w:rsidR="00822206" w:rsidRDefault="00822206">
      <w:r>
        <w:br w:type="page"/>
      </w:r>
    </w:p>
    <w:p w:rsidR="00822206" w:rsidRPr="00CB1FB5" w:rsidRDefault="00822206" w:rsidP="00822206">
      <w:pPr>
        <w:tabs>
          <w:tab w:val="left" w:pos="1638"/>
        </w:tabs>
        <w:jc w:val="both"/>
        <w:rPr>
          <w:b/>
        </w:rPr>
      </w:pPr>
      <w:r w:rsidRPr="00CB1FB5">
        <w:rPr>
          <w:b/>
        </w:rPr>
        <w:lastRenderedPageBreak/>
        <w:t>REFERENCES:</w:t>
      </w:r>
    </w:p>
    <w:p w:rsidR="00822206" w:rsidRDefault="00822206" w:rsidP="00CB1FB5">
      <w:pPr>
        <w:pStyle w:val="ListParagraph"/>
        <w:numPr>
          <w:ilvl w:val="0"/>
          <w:numId w:val="1"/>
        </w:numPr>
        <w:tabs>
          <w:tab w:val="left" w:pos="1638"/>
        </w:tabs>
        <w:jc w:val="both"/>
      </w:pPr>
      <w:hyperlink r:id="rId10" w:history="1">
        <w:r w:rsidRPr="00DA2449">
          <w:rPr>
            <w:rStyle w:val="Hyperlink"/>
          </w:rPr>
          <w:t>https://www.ilo.org/ipec/facts/lang--en/index.htm</w:t>
        </w:r>
      </w:hyperlink>
    </w:p>
    <w:p w:rsidR="00822206" w:rsidRDefault="00822206" w:rsidP="00CB1FB5">
      <w:pPr>
        <w:pStyle w:val="ListParagraph"/>
        <w:numPr>
          <w:ilvl w:val="0"/>
          <w:numId w:val="1"/>
        </w:numPr>
        <w:tabs>
          <w:tab w:val="left" w:pos="1638"/>
        </w:tabs>
        <w:jc w:val="both"/>
      </w:pPr>
      <w:hyperlink r:id="rId11" w:history="1">
        <w:r w:rsidRPr="00DA2449">
          <w:rPr>
            <w:rStyle w:val="Hyperlink"/>
          </w:rPr>
          <w:t>https://www.unicef.org/vietnam/press-releases/child-labour-rises-160-million-first-increase-two-decades</w:t>
        </w:r>
      </w:hyperlink>
    </w:p>
    <w:p w:rsidR="00CB1FB5" w:rsidRDefault="00CB1FB5" w:rsidP="00CB1FB5">
      <w:pPr>
        <w:pStyle w:val="ListParagraph"/>
        <w:numPr>
          <w:ilvl w:val="0"/>
          <w:numId w:val="1"/>
        </w:numPr>
        <w:tabs>
          <w:tab w:val="left" w:pos="1638"/>
        </w:tabs>
        <w:jc w:val="both"/>
      </w:pPr>
      <w:hyperlink r:id="rId12" w:history="1">
        <w:r w:rsidRPr="00DA2449">
          <w:rPr>
            <w:rStyle w:val="Hyperlink"/>
          </w:rPr>
          <w:t>https://lawnet.vn/thong-tin-phap-luat/en/lao-dong-tien-luong/regulations-on-the-employment-of-minor-employees-in-vietnam-under-the-labor-code-110846.html</w:t>
        </w:r>
      </w:hyperlink>
    </w:p>
    <w:p w:rsidR="00822206" w:rsidRDefault="00822206" w:rsidP="00CB1FB5">
      <w:pPr>
        <w:pStyle w:val="ListParagraph"/>
        <w:numPr>
          <w:ilvl w:val="0"/>
          <w:numId w:val="1"/>
        </w:numPr>
        <w:tabs>
          <w:tab w:val="left" w:pos="1638"/>
        </w:tabs>
        <w:jc w:val="both"/>
      </w:pPr>
      <w:hyperlink r:id="rId13" w:history="1">
        <w:r w:rsidRPr="00DA2449">
          <w:rPr>
            <w:rStyle w:val="Hyperlink"/>
          </w:rPr>
          <w:t>https://www.ilo.org/hanoi/Areasofwork/child-labour/lang--en/index.htm</w:t>
        </w:r>
      </w:hyperlink>
    </w:p>
    <w:p w:rsidR="00822206" w:rsidRDefault="00DE450C" w:rsidP="00CB1FB5">
      <w:pPr>
        <w:pStyle w:val="ListParagraph"/>
        <w:numPr>
          <w:ilvl w:val="0"/>
          <w:numId w:val="1"/>
        </w:numPr>
        <w:tabs>
          <w:tab w:val="left" w:pos="1638"/>
        </w:tabs>
        <w:jc w:val="both"/>
      </w:pPr>
      <w:hyperlink r:id="rId14" w:history="1">
        <w:r w:rsidRPr="00DA2449">
          <w:rPr>
            <w:rStyle w:val="Hyperlink"/>
          </w:rPr>
          <w:t>https://www.loc.gov/item/global-legal-monitor/2016-06-22/vietnam-five-year-program-to-reduce-child-labor/</w:t>
        </w:r>
      </w:hyperlink>
    </w:p>
    <w:p w:rsidR="00CB1FB5" w:rsidRDefault="00CB1FB5" w:rsidP="00CB1FB5">
      <w:pPr>
        <w:pStyle w:val="ListParagraph"/>
        <w:numPr>
          <w:ilvl w:val="0"/>
          <w:numId w:val="1"/>
        </w:numPr>
        <w:tabs>
          <w:tab w:val="left" w:pos="1638"/>
        </w:tabs>
        <w:jc w:val="both"/>
      </w:pPr>
      <w:hyperlink r:id="rId15" w:history="1">
        <w:r w:rsidRPr="00DA2449">
          <w:rPr>
            <w:rStyle w:val="Hyperlink"/>
          </w:rPr>
          <w:t>https://www.ilo.org/wcmsp5/groups/public/---ed_norm/---ipec/documents/publication/wcms_653987.pdf</w:t>
        </w:r>
      </w:hyperlink>
    </w:p>
    <w:p w:rsidR="00CB1FB5" w:rsidRDefault="00CB1FB5" w:rsidP="00822206">
      <w:pPr>
        <w:tabs>
          <w:tab w:val="left" w:pos="1638"/>
        </w:tabs>
        <w:jc w:val="both"/>
      </w:pPr>
    </w:p>
    <w:p w:rsidR="00DE450C" w:rsidRDefault="00DE450C" w:rsidP="00822206">
      <w:pPr>
        <w:tabs>
          <w:tab w:val="left" w:pos="1638"/>
        </w:tabs>
        <w:jc w:val="both"/>
      </w:pPr>
    </w:p>
    <w:p w:rsidR="00822206" w:rsidRPr="00822206" w:rsidRDefault="00822206" w:rsidP="00822206">
      <w:pPr>
        <w:tabs>
          <w:tab w:val="left" w:pos="1638"/>
        </w:tabs>
        <w:jc w:val="both"/>
      </w:pPr>
    </w:p>
    <w:sectPr w:rsidR="00822206" w:rsidRPr="00822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03B4D"/>
    <w:multiLevelType w:val="hybridMultilevel"/>
    <w:tmpl w:val="80E2D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A2"/>
    <w:rsid w:val="00013704"/>
    <w:rsid w:val="00093686"/>
    <w:rsid w:val="001C643A"/>
    <w:rsid w:val="00224147"/>
    <w:rsid w:val="002F071E"/>
    <w:rsid w:val="005C5F98"/>
    <w:rsid w:val="00822206"/>
    <w:rsid w:val="009E1EA2"/>
    <w:rsid w:val="00A815DC"/>
    <w:rsid w:val="00C53A50"/>
    <w:rsid w:val="00CB1FB5"/>
    <w:rsid w:val="00CB5F52"/>
    <w:rsid w:val="00CB62CA"/>
    <w:rsid w:val="00DE450C"/>
    <w:rsid w:val="00E54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78DF"/>
  <w15:chartTrackingRefBased/>
  <w15:docId w15:val="{8E01A9BC-0A88-4389-AD77-D9245ED0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71E"/>
    <w:rPr>
      <w:color w:val="0000FF"/>
      <w:u w:val="single"/>
    </w:rPr>
  </w:style>
  <w:style w:type="paragraph" w:styleId="NormalWeb">
    <w:name w:val="Normal (Web)"/>
    <w:basedOn w:val="Normal"/>
    <w:uiPriority w:val="99"/>
    <w:unhideWhenUsed/>
    <w:rsid w:val="005C5F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CB1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net.vn/vb/Bo-Luat-lao-dong-2019-51766.html" TargetMode="External"/><Relationship Id="rId13" Type="http://schemas.openxmlformats.org/officeDocument/2006/relationships/hyperlink" Target="https://www.ilo.org/hanoi/Areasofwork/child-labour/lang--en/index.htm" TargetMode="External"/><Relationship Id="rId3" Type="http://schemas.openxmlformats.org/officeDocument/2006/relationships/settings" Target="settings.xml"/><Relationship Id="rId7" Type="http://schemas.openxmlformats.org/officeDocument/2006/relationships/hyperlink" Target="https://www.ilo.org/dyn/normlex/en/f?p=NORMLEXPUB:12100:0::NO::P12100_ILO_CODE:C182" TargetMode="External"/><Relationship Id="rId12" Type="http://schemas.openxmlformats.org/officeDocument/2006/relationships/hyperlink" Target="https://lawnet.vn/thong-tin-phap-luat/en/lao-dong-tien-luong/regulations-on-the-employment-of-minor-employees-in-vietnam-under-the-labor-code-110846.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nicef.org/vietnam/press-releases/child-labour-rises-160-million-first-increase-two-decades" TargetMode="External"/><Relationship Id="rId5" Type="http://schemas.openxmlformats.org/officeDocument/2006/relationships/image" Target="media/image1.png"/><Relationship Id="rId15" Type="http://schemas.openxmlformats.org/officeDocument/2006/relationships/hyperlink" Target="https://www.ilo.org/wcmsp5/groups/public/---ed_norm/---ipec/documents/publication/wcms_653987.pdf" TargetMode="External"/><Relationship Id="rId10" Type="http://schemas.openxmlformats.org/officeDocument/2006/relationships/hyperlink" Target="https://www.ilo.org/ipec/facts/lang--en/index.htm" TargetMode="External"/><Relationship Id="rId4" Type="http://schemas.openxmlformats.org/officeDocument/2006/relationships/webSettings" Target="webSettings.xml"/><Relationship Id="rId9" Type="http://schemas.openxmlformats.org/officeDocument/2006/relationships/hyperlink" Target="http://lawnet.vn/vb/Bo-Luat-lao-dong-2019-51766.html" TargetMode="External"/><Relationship Id="rId14" Type="http://schemas.openxmlformats.org/officeDocument/2006/relationships/hyperlink" Target="https://www.loc.gov/item/global-legal-monitor/2016-06-22/vietnam-five-year-program-to-reduce-child-la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ipekd</dc:creator>
  <cp:keywords/>
  <dc:description/>
  <cp:lastModifiedBy>ipekd</cp:lastModifiedBy>
  <cp:revision>2</cp:revision>
  <dcterms:created xsi:type="dcterms:W3CDTF">2023-11-30T17:17:00Z</dcterms:created>
  <dcterms:modified xsi:type="dcterms:W3CDTF">2023-11-30T20:11:00Z</dcterms:modified>
</cp:coreProperties>
</file>