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Committee: Economic and Social Council (ECOSOC)</w:t>
      </w:r>
    </w:p>
    <w:p w:rsidR="00000000" w:rsidDel="00000000" w:rsidP="00000000" w:rsidRDefault="00000000" w:rsidRPr="00000000" w14:paraId="00000002">
      <w:pPr>
        <w:rPr/>
      </w:pPr>
      <w:r w:rsidDel="00000000" w:rsidR="00000000" w:rsidRPr="00000000">
        <w:rPr>
          <w:rtl w:val="0"/>
        </w:rPr>
        <w:t xml:space="preserve">Country: United Kingdom (UK)</w:t>
      </w:r>
    </w:p>
    <w:p w:rsidR="00000000" w:rsidDel="00000000" w:rsidP="00000000" w:rsidRDefault="00000000" w:rsidRPr="00000000" w14:paraId="00000003">
      <w:pPr>
        <w:rPr/>
      </w:pPr>
      <w:r w:rsidDel="00000000" w:rsidR="00000000" w:rsidRPr="00000000">
        <w:rPr>
          <w:rtl w:val="0"/>
        </w:rPr>
        <w:t xml:space="preserve">Topic: Economic Policies Supporting Sustainable Development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United Kingdom recognizes the importance of corporate economic growth and environmental normalcy.As a representative of sustainable development, the UK is committed to carrying out and defending economic policies that foster long term success while addressing climate change and promoting development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UK is devoted to encouraging economic growth while ensuring social equality and sustainability for the environment. With moves like the Green Finance Strategy, the UK set private sector in motion to change investments into sustainable projects.The Net Zero Strategy makes a pathway for decarbonizing the economy by 2050, underlining renewable energy, clean technology and carbon reduction. As a key player in global climate action, the UK also made COP26 for improving climate finance and support green innovation.These policies reflect UK’s dedication to balance economical development, social equality and environment.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UK stands firm in its commitment to improve economic policies that support sustainable development through international partnerships.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References;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40" w:before="240" w:lineRule="auto"/>
        <w:rPr/>
      </w:pPr>
      <w:hyperlink r:id="rId6">
        <w:r w:rsidDel="00000000" w:rsidR="00000000" w:rsidRPr="00000000">
          <w:rPr>
            <w:color w:val="1155cc"/>
            <w:u w:val="single"/>
            <w:rtl w:val="0"/>
          </w:rPr>
          <w:t xml:space="preserve">https://www.gov.uk/government/publications/green-finance-strategy</w:t>
        </w:r>
      </w:hyperlink>
      <w:r w:rsidDel="00000000" w:rsidR="00000000" w:rsidRPr="00000000">
        <w:rPr>
          <w:rtl w:val="0"/>
        </w:rPr>
      </w:r>
    </w:p>
    <w:p w:rsidR="00000000" w:rsidDel="00000000" w:rsidP="00000000" w:rsidRDefault="00000000" w:rsidRPr="00000000" w14:paraId="0000000E">
      <w:pPr>
        <w:spacing w:after="240" w:before="240" w:lineRule="auto"/>
        <w:rPr/>
      </w:pPr>
      <w:hyperlink r:id="rId7">
        <w:r w:rsidDel="00000000" w:rsidR="00000000" w:rsidRPr="00000000">
          <w:rPr>
            <w:color w:val="1155cc"/>
            <w:u w:val="single"/>
            <w:rtl w:val="0"/>
          </w:rPr>
          <w:t xml:space="preserve">https://www.gov.uk/government/publications/net-zero-strategy</w:t>
        </w:r>
      </w:hyperlink>
      <w:r w:rsidDel="00000000" w:rsidR="00000000" w:rsidRPr="00000000">
        <w:rPr>
          <w:rtl w:val="0"/>
        </w:rPr>
      </w:r>
    </w:p>
    <w:p w:rsidR="00000000" w:rsidDel="00000000" w:rsidP="00000000" w:rsidRDefault="00000000" w:rsidRPr="00000000" w14:paraId="0000000F">
      <w:pPr>
        <w:spacing w:after="240" w:before="240" w:lineRule="auto"/>
        <w:rPr/>
      </w:pPr>
      <w:hyperlink r:id="rId8">
        <w:r w:rsidDel="00000000" w:rsidR="00000000" w:rsidRPr="00000000">
          <w:rPr>
            <w:color w:val="1155cc"/>
            <w:u w:val="single"/>
            <w:rtl w:val="0"/>
          </w:rPr>
          <w:t xml:space="preserve">https://www.gov.uk/government/publications/cop26-presidency-outcomes/cop26-presidency-outcomes</w:t>
        </w:r>
      </w:hyperlink>
      <w:r w:rsidDel="00000000" w:rsidR="00000000" w:rsidRPr="00000000">
        <w:rPr>
          <w:rtl w:val="0"/>
        </w:rPr>
      </w:r>
    </w:p>
    <w:p w:rsidR="00000000" w:rsidDel="00000000" w:rsidP="00000000" w:rsidRDefault="00000000" w:rsidRPr="00000000" w14:paraId="00000010">
      <w:pPr>
        <w:spacing w:after="240" w:before="240" w:lineRule="auto"/>
        <w:rPr/>
      </w:pPr>
      <w:hyperlink r:id="rId9">
        <w:r w:rsidDel="00000000" w:rsidR="00000000" w:rsidRPr="00000000">
          <w:rPr>
            <w:color w:val="1155cc"/>
            <w:u w:val="single"/>
            <w:rtl w:val="0"/>
          </w:rPr>
          <w:t xml:space="preserve">https://www.gov.uk/government/publications/uk-governments-strategy-for-international-development</w:t>
        </w:r>
      </w:hyperlink>
      <w:r w:rsidDel="00000000" w:rsidR="00000000" w:rsidRPr="00000000">
        <w:rPr>
          <w:rtl w:val="0"/>
        </w:rPr>
      </w:r>
    </w:p>
    <w:p w:rsidR="00000000" w:rsidDel="00000000" w:rsidP="00000000" w:rsidRDefault="00000000" w:rsidRPr="00000000" w14:paraId="00000011">
      <w:pPr>
        <w:spacing w:after="240" w:before="240" w:lineRule="auto"/>
        <w:rPr/>
      </w:pPr>
      <w:hyperlink r:id="rId10">
        <w:r w:rsidDel="00000000" w:rsidR="00000000" w:rsidRPr="00000000">
          <w:rPr>
            <w:color w:val="1155cc"/>
            <w:u w:val="single"/>
            <w:rtl w:val="0"/>
          </w:rPr>
          <w:t xml:space="preserve">https://www.gov.uk/government/publications/uk-government-green-financing-allocation-report-2024</w:t>
        </w:r>
      </w:hyperlink>
      <w:r w:rsidDel="00000000" w:rsidR="00000000" w:rsidRPr="00000000">
        <w:rPr>
          <w:rtl w:val="0"/>
        </w:rPr>
      </w:r>
    </w:p>
    <w:p w:rsidR="00000000" w:rsidDel="00000000" w:rsidP="00000000" w:rsidRDefault="00000000" w:rsidRPr="00000000" w14:paraId="00000012">
      <w:pPr>
        <w:spacing w:after="240" w:before="240" w:lineRule="auto"/>
        <w:rPr/>
      </w:pPr>
      <w:hyperlink r:id="rId11">
        <w:r w:rsidDel="00000000" w:rsidR="00000000" w:rsidRPr="00000000">
          <w:rPr>
            <w:color w:val="1155cc"/>
            <w:u w:val="single"/>
            <w:rtl w:val="0"/>
          </w:rPr>
          <w:t xml:space="preserve">https://assets.publishing.service.gov.uk/media/661fecc03771f5b3ee757fad/MoJ__Net_Zero_Carbon_Strategy__2024.pdf</w:t>
        </w:r>
      </w:hyperlink>
      <w:r w:rsidDel="00000000" w:rsidR="00000000" w:rsidRPr="00000000">
        <w:rPr>
          <w:rtl w:val="0"/>
        </w:rPr>
      </w:r>
    </w:p>
    <w:p w:rsidR="00000000" w:rsidDel="00000000" w:rsidP="00000000" w:rsidRDefault="00000000" w:rsidRPr="00000000" w14:paraId="00000013">
      <w:pPr>
        <w:spacing w:after="240" w:before="240" w:lineRule="auto"/>
        <w:rPr/>
      </w:pPr>
      <w:hyperlink r:id="rId12">
        <w:r w:rsidDel="00000000" w:rsidR="00000000" w:rsidRPr="00000000">
          <w:rPr>
            <w:color w:val="1155cc"/>
            <w:u w:val="single"/>
            <w:rtl w:val="0"/>
          </w:rPr>
          <w:t xml:space="preserve">https://www.theccc.org.uk/publication/cop26-key-outcomes-and-next-steps-for-the-uk/</w:t>
        </w:r>
      </w:hyperlink>
      <w:r w:rsidDel="00000000" w:rsidR="00000000" w:rsidRPr="00000000">
        <w:rPr>
          <w:rtl w:val="0"/>
        </w:rPr>
      </w:r>
    </w:p>
    <w:p w:rsidR="00000000" w:rsidDel="00000000" w:rsidP="00000000" w:rsidRDefault="00000000" w:rsidRPr="00000000" w14:paraId="00000014">
      <w:pPr>
        <w:spacing w:after="240" w:before="240" w:lineRule="auto"/>
        <w:rPr/>
      </w:pPr>
      <w:hyperlink r:id="rId13">
        <w:r w:rsidDel="00000000" w:rsidR="00000000" w:rsidRPr="00000000">
          <w:rPr>
            <w:color w:val="1155cc"/>
            <w:u w:val="single"/>
            <w:rtl w:val="0"/>
          </w:rPr>
          <w:t xml:space="preserve">https://questions-statements.parliament.uk/written-statements/detail/2022-05-16/hcws25</w:t>
        </w:r>
      </w:hyperlink>
      <w:r w:rsidDel="00000000" w:rsidR="00000000" w:rsidRPr="00000000">
        <w:rPr>
          <w:rtl w:val="0"/>
        </w:rPr>
      </w:r>
    </w:p>
    <w:p w:rsidR="00000000" w:rsidDel="00000000" w:rsidP="00000000" w:rsidRDefault="00000000" w:rsidRPr="00000000" w14:paraId="00000015">
      <w:pPr>
        <w:spacing w:after="240" w:before="240" w:lineRule="auto"/>
        <w:rPr/>
      </w:pPr>
      <w:hyperlink r:id="rId14">
        <w:r w:rsidDel="00000000" w:rsidR="00000000" w:rsidRPr="00000000">
          <w:rPr>
            <w:color w:val="1155cc"/>
            <w:u w:val="single"/>
            <w:rtl w:val="0"/>
          </w:rPr>
          <w:t xml:space="preserve">https://www.osborneclarke.com/insights/powering-britain-whats-next-uks-net-zero-plans</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ssets.publishing.service.gov.uk/media/661fecc03771f5b3ee757fad/MoJ__Net_Zero_Carbon_Strategy__2024.pdf" TargetMode="External"/><Relationship Id="rId10" Type="http://schemas.openxmlformats.org/officeDocument/2006/relationships/hyperlink" Target="https://www.gov.uk/government/publications/uk-government-green-financing-allocation-report-2024" TargetMode="External"/><Relationship Id="rId13" Type="http://schemas.openxmlformats.org/officeDocument/2006/relationships/hyperlink" Target="https://questions-statements.parliament.uk/written-statements/detail/2022-05-16/hcws25" TargetMode="External"/><Relationship Id="rId12" Type="http://schemas.openxmlformats.org/officeDocument/2006/relationships/hyperlink" Target="https://www.theccc.org.uk/publication/cop26-key-outcomes-and-next-steps-for-the-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uk-governments-strategy-for-international-development" TargetMode="External"/><Relationship Id="rId14" Type="http://schemas.openxmlformats.org/officeDocument/2006/relationships/hyperlink" Target="https://www.osborneclarke.com/insights/powering-britain-whats-next-uks-net-zero-plans" TargetMode="External"/><Relationship Id="rId5" Type="http://schemas.openxmlformats.org/officeDocument/2006/relationships/styles" Target="styles.xml"/><Relationship Id="rId6" Type="http://schemas.openxmlformats.org/officeDocument/2006/relationships/hyperlink" Target="https://www.gov.uk/government/publications/green-finance-strategy" TargetMode="External"/><Relationship Id="rId7" Type="http://schemas.openxmlformats.org/officeDocument/2006/relationships/hyperlink" Target="https://www.gov.uk/government/publications/net-zero-strategy" TargetMode="External"/><Relationship Id="rId8" Type="http://schemas.openxmlformats.org/officeDocument/2006/relationships/hyperlink" Target="https://www.gov.uk/government/publications/cop26-presidency-outcomes/cop26-presidency-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