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856FDBC" w14:paraId="1795AAF0" wp14:textId="398C55B0">
      <w:pPr>
        <w:pStyle w:val="Normal"/>
      </w:pPr>
      <w:r w:rsidR="3856FDBC">
        <w:rPr/>
        <w:t xml:space="preserve">     </w:t>
      </w:r>
      <w:r>
        <w:drawing>
          <wp:inline xmlns:wp14="http://schemas.microsoft.com/office/word/2010/wordprocessingDrawing" wp14:editId="0A69AB04" wp14:anchorId="720F171C">
            <wp:extent cx="1320800" cy="990600"/>
            <wp:effectExtent l="0" t="0" r="0" b="0"/>
            <wp:docPr id="4381848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f52a0ed0774e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56FDBC" w:rsidR="3856FDB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tr-TR"/>
        </w:rPr>
        <w:t xml:space="preserve">Ethical </w:t>
      </w:r>
      <w:r w:rsidRPr="3856FDBC" w:rsidR="3856FDB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tr-TR"/>
        </w:rPr>
        <w:t>and</w:t>
      </w:r>
      <w:r w:rsidRPr="3856FDBC" w:rsidR="3856FDB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tr-TR"/>
        </w:rPr>
        <w:t xml:space="preserve"> Legal </w:t>
      </w:r>
      <w:r w:rsidRPr="3856FDBC" w:rsidR="3856FDB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tr-TR"/>
        </w:rPr>
        <w:t>Challenges</w:t>
      </w:r>
      <w:r w:rsidRPr="3856FDBC" w:rsidR="3856FDB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tr-TR"/>
        </w:rPr>
        <w:t xml:space="preserve"> of</w:t>
      </w:r>
      <w:r w:rsidR="3856FDBC">
        <w:rPr/>
        <w:t xml:space="preserve">     </w:t>
      </w:r>
      <w:r>
        <w:drawing>
          <wp:inline xmlns:wp14="http://schemas.microsoft.com/office/word/2010/wordprocessingDrawing" wp14:editId="164013C0" wp14:anchorId="4DF6238A">
            <wp:extent cx="1225068" cy="1276350"/>
            <wp:effectExtent l="0" t="0" r="0" b="0"/>
            <wp:docPr id="423147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8cbf90c49a44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68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856FDBC" w14:paraId="789749AE" wp14:textId="023DA4CB">
      <w:pPr>
        <w:pStyle w:val="Normal"/>
      </w:pPr>
      <w:r w:rsidR="3856FDBC">
        <w:rPr/>
        <w:t xml:space="preserve">                                                          </w:t>
      </w:r>
      <w:r w:rsidRPr="3856FDBC" w:rsidR="3856FDBC">
        <w:rPr>
          <w:sz w:val="30"/>
          <w:szCs w:val="30"/>
        </w:rPr>
        <w:t>Artificial</w:t>
      </w:r>
      <w:r w:rsidRPr="3856FDBC" w:rsidR="3856FDBC">
        <w:rPr>
          <w:sz w:val="30"/>
          <w:szCs w:val="30"/>
        </w:rPr>
        <w:t xml:space="preserve"> </w:t>
      </w:r>
      <w:r w:rsidRPr="3856FDBC" w:rsidR="3856FDBC">
        <w:rPr>
          <w:sz w:val="30"/>
          <w:szCs w:val="30"/>
        </w:rPr>
        <w:t>Intelligence</w:t>
      </w:r>
      <w:r w:rsidRPr="3856FDBC" w:rsidR="3856FDBC">
        <w:rPr>
          <w:sz w:val="30"/>
          <w:szCs w:val="30"/>
        </w:rPr>
        <w:t xml:space="preserve">  </w:t>
      </w:r>
      <w:r w:rsidR="3856FDBC">
        <w:rPr/>
        <w:t xml:space="preserve">           </w:t>
      </w:r>
    </w:p>
    <w:p xmlns:wp14="http://schemas.microsoft.com/office/word/2010/wordml" w:rsidP="3856FDBC" w14:paraId="4631DAD9" wp14:textId="1E1E680B">
      <w:pPr>
        <w:pStyle w:val="Normal"/>
      </w:pPr>
      <w:r w:rsidR="3856FDBC">
        <w:rPr/>
        <w:t>Country: TÜRKİYE</w:t>
      </w:r>
    </w:p>
    <w:p xmlns:wp14="http://schemas.microsoft.com/office/word/2010/wordml" w:rsidP="3856FDBC" w14:paraId="7D0E3059" wp14:textId="0DBC794B">
      <w:pPr>
        <w:pStyle w:val="Normal"/>
      </w:pPr>
      <w:r w:rsidR="3856FDBC">
        <w:rPr/>
        <w:t>Commitee</w:t>
      </w:r>
      <w:r w:rsidR="3856FDBC">
        <w:rPr/>
        <w:t xml:space="preserve">:LEGAL </w:t>
      </w:r>
    </w:p>
    <w:p xmlns:wp14="http://schemas.microsoft.com/office/word/2010/wordml" w:rsidP="3856FDBC" w14:paraId="5A55E6BF" wp14:textId="04ED6C7D">
      <w:pPr>
        <w:pStyle w:val="Normal"/>
      </w:pPr>
      <w:r w:rsidR="3856FDBC">
        <w:rPr/>
        <w:t>Delegate</w:t>
      </w:r>
      <w:r w:rsidR="3856FDBC">
        <w:rPr/>
        <w:t xml:space="preserve">: Efe </w:t>
      </w:r>
      <w:r w:rsidR="3856FDBC">
        <w:rPr/>
        <w:t>Günezler</w:t>
      </w:r>
    </w:p>
    <w:p xmlns:wp14="http://schemas.microsoft.com/office/word/2010/wordml" w:rsidP="3856FDBC" w14:paraId="2761B115" wp14:textId="158014CA">
      <w:pPr>
        <w:pStyle w:val="Normal"/>
      </w:pPr>
      <w:r w:rsidR="3856FDBC">
        <w:rPr/>
        <w:t>Topics</w:t>
      </w:r>
      <w:r w:rsidR="3856FDBC">
        <w:rPr/>
        <w:t xml:space="preserve">: </w:t>
      </w:r>
      <w:r w:rsidR="3856FDBC">
        <w:rPr/>
        <w:t>Ethical</w:t>
      </w:r>
      <w:r w:rsidR="3856FDBC">
        <w:rPr/>
        <w:t xml:space="preserve"> </w:t>
      </w:r>
      <w:r w:rsidR="3856FDBC">
        <w:rPr/>
        <w:t>and</w:t>
      </w:r>
      <w:r w:rsidR="3856FDBC">
        <w:rPr/>
        <w:t xml:space="preserve"> Legal </w:t>
      </w:r>
      <w:r w:rsidR="3856FDBC">
        <w:rPr/>
        <w:t>Challenges</w:t>
      </w:r>
      <w:r w:rsidR="3856FDBC">
        <w:rPr/>
        <w:t xml:space="preserve"> of </w:t>
      </w:r>
      <w:r w:rsidR="3856FDBC">
        <w:rPr/>
        <w:t>Artificial</w:t>
      </w:r>
      <w:r w:rsidR="3856FDBC">
        <w:rPr/>
        <w:t xml:space="preserve"> Intelligence</w:t>
      </w:r>
    </w:p>
    <w:p xmlns:wp14="http://schemas.microsoft.com/office/word/2010/wordml" w:rsidP="3856FDBC" w14:paraId="205A75C6" wp14:textId="6DC2CB1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Artificial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Intelligence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(AI) has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become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increasingly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pervasive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in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various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industries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our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daily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lives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However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use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AI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also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presents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significant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ethical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legal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challenges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One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most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significant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ethical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challenges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AI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accountability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transparency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AI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systems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can be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opaque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making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it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difficult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understand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how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decisions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are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made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what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data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being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used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This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lack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transparency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can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lead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unintended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consequences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such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bias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discrimination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essential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ensure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that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AI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systems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are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accountable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transparent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avoid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these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consequences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.</w:t>
      </w:r>
    </w:p>
    <w:p xmlns:wp14="http://schemas.microsoft.com/office/word/2010/wordml" w:rsidP="3856FDBC" w14:paraId="5EFFD08A" wp14:textId="104A448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Another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ethical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challenge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related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AI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privacy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data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protection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AI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relies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heavily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on data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operate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effectively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such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it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raises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privacy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concerns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Personal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data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often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collected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used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without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individual's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knowledge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consent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essential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ensure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that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data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protection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regulations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are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in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place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enforced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prevent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misuse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personal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data.</w:t>
      </w:r>
    </w:p>
    <w:p xmlns:wp14="http://schemas.microsoft.com/office/word/2010/wordml" w:rsidP="3856FDBC" w14:paraId="49B11047" wp14:textId="4531E05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On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legal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front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AI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systems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can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create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original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works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such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music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art,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literature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However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determining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who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owns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copyright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for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these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works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can be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challenging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Additionally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in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case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an AI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system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malfunction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error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it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may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be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challenging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determine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who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liable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for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resulting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harm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crucial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establish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clear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regulations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guidelines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for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development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use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AI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ensure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that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it is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used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ethically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responsibly</w:t>
      </w:r>
      <w:r w:rsidRPr="3856FDBC" w:rsidR="3856F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.</w:t>
      </w:r>
    </w:p>
    <w:p xmlns:wp14="http://schemas.microsoft.com/office/word/2010/wordml" w:rsidP="3856FDBC" w14:paraId="1DB4442F" wp14:textId="4CADCCD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CECF1"/>
          <w:sz w:val="24"/>
          <w:szCs w:val="24"/>
          <w:lang w:val="tr-TR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789CAC"/>
    <w:rsid w:val="03789CAC"/>
    <w:rsid w:val="3856F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9CAC"/>
  <w15:chartTrackingRefBased/>
  <w15:docId w15:val="{DBE57569-2135-446C-9191-ADE027544C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6f52a0ed0774ecf" /><Relationship Type="http://schemas.openxmlformats.org/officeDocument/2006/relationships/image" Target="/media/image2.png" Id="Re38cbf90c49a44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2023-04-28T16:30:14.8110329Z</dcterms:created>
  <dcterms:modified xsi:type="dcterms:W3CDTF">2023-04-28T16:54:31.5127069Z</dcterms:modified>
  <dc:creator>Efe Günezler</dc:creator>
  <lastModifiedBy>Efe Günezler</lastModifiedBy>
</coreProperties>
</file>