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Committee: General Assembly (GA) - Disarmament and International Security Committee (DISEC)</w:t>
      </w:r>
    </w:p>
    <w:p w:rsidR="00000000" w:rsidDel="00000000" w:rsidP="00000000" w:rsidRDefault="00000000" w:rsidRPr="00000000" w14:paraId="00000002">
      <w:pPr>
        <w:spacing w:line="276" w:lineRule="auto"/>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03">
      <w:pPr>
        <w:spacing w:line="276" w:lineRule="auto"/>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Country: Sweden (Ambassador)</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Topic: Impact of Private Military Security Contractors on Global Security</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b w:val="1"/>
          <w:sz w:val="21"/>
          <w:szCs w:val="21"/>
        </w:rPr>
      </w:pPr>
      <w:r w:rsidDel="00000000" w:rsidR="00000000" w:rsidRPr="00000000">
        <w:rPr>
          <w:rFonts w:ascii="Roboto" w:cs="Roboto" w:eastAsia="Roboto" w:hAnsi="Roboto"/>
          <w:sz w:val="21"/>
          <w:szCs w:val="21"/>
          <w:rtl w:val="0"/>
        </w:rPr>
        <w:t xml:space="preserve">Private Military Security Contractors (PMSCs) have become an integral part of contemporary warfare and security operations. These private entities offer a range of services, including logistical support, training, and combat operations, to both states and non-state actors. While they can provide certain benefits, it is essential to assess the impact of PMSCs on global security. Sweden recognizes the need to strike a balance between the efficient utilization of PMSCs and maintaining international peace and security. This position paper aims to analyze the influence of PMSCs on global security and proposes measures to address potential challenges.</w:t>
      </w:r>
      <w:r w:rsidDel="00000000" w:rsidR="00000000" w:rsidRPr="00000000">
        <w:rPr>
          <w:rtl w:val="0"/>
        </w:rPr>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Sweden acknowledges the potential advantages that PMSCs can offer to international security efforts. These include:</w:t>
      </w:r>
    </w:p>
    <w:p w:rsidR="00000000" w:rsidDel="00000000" w:rsidP="00000000" w:rsidRDefault="00000000" w:rsidRPr="00000000" w14:paraId="00000007">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76" w:lineRule="auto"/>
        <w:ind w:left="720" w:hanging="360"/>
      </w:pPr>
      <w:r w:rsidDel="00000000" w:rsidR="00000000" w:rsidRPr="00000000">
        <w:rPr>
          <w:rFonts w:ascii="Roboto" w:cs="Roboto" w:eastAsia="Roboto" w:hAnsi="Roboto"/>
          <w:sz w:val="21"/>
          <w:szCs w:val="21"/>
          <w:rtl w:val="0"/>
        </w:rPr>
        <w:t xml:space="preserve">Complementary Support: PMSCs can provide logistical expertise and specialized services that may be lacking in state military forces, enhancing their capabilities during peacekeeping missions or complex operations.</w:t>
      </w:r>
    </w:p>
    <w:p w:rsidR="00000000" w:rsidDel="00000000" w:rsidP="00000000" w:rsidRDefault="00000000" w:rsidRPr="00000000" w14:paraId="00000008">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76" w:lineRule="auto"/>
        <w:ind w:left="720" w:hanging="360"/>
      </w:pPr>
      <w:r w:rsidDel="00000000" w:rsidR="00000000" w:rsidRPr="00000000">
        <w:rPr>
          <w:rFonts w:ascii="Roboto" w:cs="Roboto" w:eastAsia="Roboto" w:hAnsi="Roboto"/>
          <w:sz w:val="21"/>
          <w:szCs w:val="21"/>
          <w:rtl w:val="0"/>
        </w:rPr>
        <w:t xml:space="preserve">Economic Advantages: PMSCs can create job opportunities and boost local economies in conflict-affected regions. Their engagement can also alleviate the financial burden on states, allowing them to allocate resources to other pressing domestic needs.</w:t>
      </w:r>
      <w:r w:rsidDel="00000000" w:rsidR="00000000" w:rsidRPr="00000000">
        <w:rPr>
          <w:rtl w:val="0"/>
        </w:rPr>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However, Sweden recognizes the need to address several challenges and concerns associated with the use of PMSCs. These include:</w:t>
      </w:r>
    </w:p>
    <w:p w:rsidR="00000000" w:rsidDel="00000000" w:rsidP="00000000" w:rsidRDefault="00000000" w:rsidRPr="00000000" w14:paraId="0000000A">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76" w:lineRule="auto"/>
        <w:ind w:left="720" w:hanging="360"/>
      </w:pPr>
      <w:r w:rsidDel="00000000" w:rsidR="00000000" w:rsidRPr="00000000">
        <w:rPr>
          <w:rFonts w:ascii="Roboto" w:cs="Roboto" w:eastAsia="Roboto" w:hAnsi="Roboto"/>
          <w:sz w:val="21"/>
          <w:szCs w:val="21"/>
          <w:rtl w:val="0"/>
        </w:rPr>
        <w:t xml:space="preserve">Lack of Accountability: The absence of clear legal frameworks and accountability mechanisms for PMSCs raises concerns about their actions and potential human rights abuses. It is crucial to hold PMSCs to the same standards as state military forces to ensure compliance with international humanitarian law and human rights norms.</w:t>
      </w:r>
    </w:p>
    <w:p w:rsidR="00000000" w:rsidDel="00000000" w:rsidP="00000000" w:rsidRDefault="00000000" w:rsidRPr="00000000" w14:paraId="0000000B">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pPr>
      <w:r w:rsidDel="00000000" w:rsidR="00000000" w:rsidRPr="00000000">
        <w:rPr>
          <w:rFonts w:ascii="Roboto" w:cs="Roboto" w:eastAsia="Roboto" w:hAnsi="Roboto"/>
          <w:sz w:val="21"/>
          <w:szCs w:val="21"/>
          <w:rtl w:val="0"/>
        </w:rPr>
        <w:t xml:space="preserve">Potential for Destabilization: Overreliance on PMSCs may undermine state sovereignty and lead to the erosion of state authority, especially in conflict-affected regions. This could result in power vacuums, exacerbate conflicts, and hinder long-term stability.</w:t>
      </w:r>
    </w:p>
    <w:p w:rsidR="00000000" w:rsidDel="00000000" w:rsidP="00000000" w:rsidRDefault="00000000" w:rsidRPr="00000000" w14:paraId="0000000C">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76" w:lineRule="auto"/>
        <w:ind w:left="720" w:hanging="360"/>
      </w:pPr>
      <w:r w:rsidDel="00000000" w:rsidR="00000000" w:rsidRPr="00000000">
        <w:rPr>
          <w:rFonts w:ascii="Roboto" w:cs="Roboto" w:eastAsia="Roboto" w:hAnsi="Roboto"/>
          <w:sz w:val="21"/>
          <w:szCs w:val="21"/>
          <w:rtl w:val="0"/>
        </w:rPr>
        <w:t xml:space="preserve">Transparency and Oversight: Improved transparency and oversight mechanisms are necessary to monitor and regulate the activities of PMSCs. Enhanced reporting requirements and international cooperation can help prevent misconduct and ensure adherence to international standards.</w:t>
      </w:r>
      <w:r w:rsidDel="00000000" w:rsidR="00000000" w:rsidRPr="00000000">
        <w:rPr>
          <w:rtl w:val="0"/>
        </w:rPr>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To address the challenges associated with PMSCs, Sweden proposes the following measures:</w:t>
      </w:r>
    </w:p>
    <w:p w:rsidR="00000000" w:rsidDel="00000000" w:rsidP="00000000" w:rsidRDefault="00000000" w:rsidRPr="00000000" w14:paraId="0000000E">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76" w:lineRule="auto"/>
        <w:ind w:left="720" w:hanging="360"/>
      </w:pPr>
      <w:r w:rsidDel="00000000" w:rsidR="00000000" w:rsidRPr="00000000">
        <w:rPr>
          <w:rFonts w:ascii="Roboto" w:cs="Roboto" w:eastAsia="Roboto" w:hAnsi="Roboto"/>
          <w:sz w:val="21"/>
          <w:szCs w:val="21"/>
          <w:rtl w:val="0"/>
        </w:rPr>
        <w:t xml:space="preserve">Strengthen International Legal Frameworks: Encourage states to develop and adopt comprehensive legal frameworks that hold PMSCs accountable for their actions. These frameworks should ensure compliance with international humanitarian law, human rights standards, and the principles of the United Nations Charter.</w:t>
      </w:r>
    </w:p>
    <w:p w:rsidR="00000000" w:rsidDel="00000000" w:rsidP="00000000" w:rsidRDefault="00000000" w:rsidRPr="00000000" w14:paraId="0000000F">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pPr>
      <w:r w:rsidDel="00000000" w:rsidR="00000000" w:rsidRPr="00000000">
        <w:rPr>
          <w:rFonts w:ascii="Roboto" w:cs="Roboto" w:eastAsia="Roboto" w:hAnsi="Roboto"/>
          <w:sz w:val="21"/>
          <w:szCs w:val="21"/>
          <w:rtl w:val="0"/>
        </w:rPr>
        <w:t xml:space="preserve">Enhanced Oversight and Reporting: Establish a robust monitoring and reporting mechanism under the United Nations to oversee the activities of PMSCs. This mechanism should include regular reporting on the use and impact of PMSCs, as well as investigations into alleged misconduct.</w:t>
      </w:r>
    </w:p>
    <w:p w:rsidR="00000000" w:rsidDel="00000000" w:rsidP="00000000" w:rsidRDefault="00000000" w:rsidRPr="00000000" w14:paraId="00000010">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pPr>
      <w:r w:rsidDel="00000000" w:rsidR="00000000" w:rsidRPr="00000000">
        <w:rPr>
          <w:rFonts w:ascii="Roboto" w:cs="Roboto" w:eastAsia="Roboto" w:hAnsi="Roboto"/>
          <w:sz w:val="21"/>
          <w:szCs w:val="21"/>
          <w:rtl w:val="0"/>
        </w:rPr>
        <w:t xml:space="preserve">Code of Conduct: Develop an internationally recognized code of conduct for PMSCs to promote responsible and ethical behavior. The code should outline clear guidelines for recruitment, training, and operations to prevent human rights abuses and ensure respect for national sovereignty.</w:t>
      </w:r>
    </w:p>
    <w:p w:rsidR="00000000" w:rsidDel="00000000" w:rsidP="00000000" w:rsidRDefault="00000000" w:rsidRPr="00000000" w14:paraId="00000011">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76" w:lineRule="auto"/>
        <w:ind w:left="720" w:hanging="360"/>
      </w:pPr>
      <w:r w:rsidDel="00000000" w:rsidR="00000000" w:rsidRPr="00000000">
        <w:rPr>
          <w:rFonts w:ascii="Roboto" w:cs="Roboto" w:eastAsia="Roboto" w:hAnsi="Roboto"/>
          <w:sz w:val="21"/>
          <w:szCs w:val="21"/>
          <w:rtl w:val="0"/>
        </w:rPr>
        <w:t xml:space="preserve">Capacity Building: Support capacity-building efforts in conflict-affected regions to strengthen the ability of states to provide their own security and reduce reliance on PMSCs. This can be achieved through targeted assistance in areas such as military training, institution-building, and governance.</w:t>
      </w:r>
      <w:r w:rsidDel="00000000" w:rsidR="00000000" w:rsidRPr="00000000">
        <w:rPr>
          <w:rtl w:val="0"/>
        </w:rPr>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Sweden recognizes the potential benefits of PMSCs while acknowledging the need for robust regulation and oversight. By establishing a comprehensive legal framework, enhancing transparency, and promoting responsible behavior, the international community can mitigate the negative impact of PMSCs on global security. Sweden is committed to working with other member states to develop effective strategies that balance the efficient utilization of PMSCs with the preservation of international peace and security.</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before="300" w:line="420" w:lineRule="auto"/>
        <w:jc w:val="right"/>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DELEGATION OF SWEDEN  -  EGE ACAR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