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8F1" w:rsidRPr="00DF472F" w:rsidRDefault="726ED102" w:rsidP="5934E40F">
      <w:pPr>
        <w:rPr>
          <w:rStyle w:val="KitapBal"/>
          <w:i w:val="0"/>
          <w:lang w:val="en-GB"/>
        </w:rPr>
      </w:pPr>
      <w:r w:rsidRPr="00DF472F">
        <w:rPr>
          <w:rStyle w:val="KitapBal"/>
          <w:i w:val="0"/>
          <w:lang w:val="en-GB"/>
        </w:rPr>
        <w:t>Country:</w:t>
      </w:r>
      <w:r w:rsidR="00FB435E" w:rsidRPr="00DF472F">
        <w:rPr>
          <w:rStyle w:val="KitapBal"/>
          <w:i w:val="0"/>
          <w:lang w:val="en-GB"/>
        </w:rPr>
        <w:t xml:space="preserve"> </w:t>
      </w:r>
      <w:r w:rsidRPr="00DF472F">
        <w:rPr>
          <w:rStyle w:val="KitapBal"/>
          <w:i w:val="0"/>
          <w:lang w:val="en-GB"/>
        </w:rPr>
        <w:t>Bosnia and</w:t>
      </w:r>
      <w:r w:rsidR="006659BE" w:rsidRPr="00DF472F">
        <w:rPr>
          <w:rStyle w:val="KitapBal"/>
          <w:i w:val="0"/>
          <w:lang w:val="en-GB"/>
        </w:rPr>
        <w:t xml:space="preserve"> </w:t>
      </w:r>
      <w:r w:rsidRPr="00DF472F">
        <w:rPr>
          <w:rStyle w:val="KitapBal"/>
          <w:i w:val="0"/>
          <w:lang w:val="en-GB"/>
        </w:rPr>
        <w:t>Herzegovina</w:t>
      </w:r>
    </w:p>
    <w:p w:rsidR="5934E40F" w:rsidRPr="00DF472F" w:rsidRDefault="61063089" w:rsidP="5934E40F">
      <w:pPr>
        <w:rPr>
          <w:rStyle w:val="KitapBal"/>
          <w:i w:val="0"/>
          <w:lang w:val="en-GB"/>
        </w:rPr>
      </w:pPr>
      <w:r w:rsidRPr="00DF472F">
        <w:rPr>
          <w:rStyle w:val="KitapBal"/>
          <w:i w:val="0"/>
          <w:lang w:val="en-GB"/>
        </w:rPr>
        <w:t>Committee:</w:t>
      </w:r>
      <w:r w:rsidR="00FB435E" w:rsidRPr="00DF472F">
        <w:rPr>
          <w:rStyle w:val="KitapBal"/>
          <w:i w:val="0"/>
          <w:lang w:val="en-GB"/>
        </w:rPr>
        <w:t xml:space="preserve"> </w:t>
      </w:r>
      <w:r w:rsidRPr="00DF472F">
        <w:rPr>
          <w:rStyle w:val="KitapBal"/>
          <w:i w:val="0"/>
          <w:lang w:val="en-GB"/>
        </w:rPr>
        <w:t>World</w:t>
      </w:r>
      <w:r w:rsidR="00FB435E" w:rsidRPr="00DF472F">
        <w:rPr>
          <w:rStyle w:val="KitapBal"/>
          <w:i w:val="0"/>
          <w:lang w:val="en-GB"/>
        </w:rPr>
        <w:t xml:space="preserve"> </w:t>
      </w:r>
      <w:r w:rsidRPr="00DF472F">
        <w:rPr>
          <w:rStyle w:val="KitapBal"/>
          <w:i w:val="0"/>
          <w:lang w:val="en-GB"/>
        </w:rPr>
        <w:t>Health</w:t>
      </w:r>
      <w:r w:rsidR="00FB435E" w:rsidRPr="00DF472F">
        <w:rPr>
          <w:rStyle w:val="KitapBal"/>
          <w:i w:val="0"/>
          <w:lang w:val="en-GB"/>
        </w:rPr>
        <w:t xml:space="preserve"> </w:t>
      </w:r>
      <w:r w:rsidRPr="00DF472F">
        <w:rPr>
          <w:rStyle w:val="KitapBal"/>
          <w:i w:val="0"/>
          <w:lang w:val="en-GB"/>
        </w:rPr>
        <w:t>Organization (WHO)</w:t>
      </w:r>
    </w:p>
    <w:p w:rsidR="61063089" w:rsidRPr="00DF472F" w:rsidRDefault="61063089" w:rsidP="61063089">
      <w:pPr>
        <w:rPr>
          <w:rStyle w:val="KitapBal"/>
          <w:i w:val="0"/>
          <w:lang w:val="en-GB"/>
        </w:rPr>
      </w:pPr>
      <w:r w:rsidRPr="00DF472F">
        <w:rPr>
          <w:rStyle w:val="KitapBal"/>
          <w:i w:val="0"/>
          <w:lang w:val="en-GB"/>
        </w:rPr>
        <w:t>Topic:</w:t>
      </w:r>
      <w:r w:rsidR="00FB435E" w:rsidRPr="00DF472F">
        <w:rPr>
          <w:rStyle w:val="KitapBal"/>
          <w:i w:val="0"/>
          <w:lang w:val="en-GB"/>
        </w:rPr>
        <w:t xml:space="preserve"> </w:t>
      </w:r>
      <w:r w:rsidRPr="00DF472F">
        <w:rPr>
          <w:rStyle w:val="KitapBal"/>
          <w:i w:val="0"/>
          <w:lang w:val="en-GB"/>
        </w:rPr>
        <w:t>Legalisation of Euthanasia</w:t>
      </w:r>
    </w:p>
    <w:p w:rsidR="61063089" w:rsidRPr="00DF472F" w:rsidRDefault="61063089" w:rsidP="61063089">
      <w:pPr>
        <w:rPr>
          <w:rStyle w:val="KitapBal"/>
          <w:i w:val="0"/>
          <w:lang w:val="en-GB"/>
        </w:rPr>
      </w:pPr>
    </w:p>
    <w:p w:rsidR="5934E40F" w:rsidRPr="006659BE" w:rsidRDefault="5934E40F" w:rsidP="5934E40F">
      <w:pPr>
        <w:rPr>
          <w:rStyle w:val="KitapBal"/>
          <w:lang w:val="en-GB"/>
        </w:rPr>
      </w:pPr>
    </w:p>
    <w:p w:rsidR="005F15F1" w:rsidRDefault="16747CF7" w:rsidP="5934E40F">
      <w:pPr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</w:pP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Bosnia</w:t>
      </w:r>
      <w:r w:rsidR="002D4422"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and</w:t>
      </w:r>
      <w:r w:rsidR="002D4422"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Herzegovina is a country</w:t>
      </w:r>
      <w:r w:rsidR="002D4422"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located in the</w:t>
      </w:r>
      <w:r w:rsidR="002D4422"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Balkans. The</w:t>
      </w:r>
      <w:r w:rsidR="002D4422"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economy in the</w:t>
      </w:r>
      <w:r w:rsidR="002D4422"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country</w:t>
      </w:r>
      <w:r w:rsidR="002D4422"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depends </w:t>
      </w:r>
      <w:proofErr w:type="gramStart"/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on  agriculture</w:t>
      </w:r>
      <w:proofErr w:type="gramEnd"/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, tourism</w:t>
      </w:r>
      <w:r w:rsidR="002D4422"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and</w:t>
      </w:r>
      <w:r w:rsidR="002D4422"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industry.</w:t>
      </w:r>
      <w:r w:rsidR="002D4422"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Bosnia</w:t>
      </w:r>
      <w:r w:rsidR="002D4422"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and</w:t>
      </w:r>
      <w:r w:rsidR="002D4422"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Herzegovina has 3,263 million</w:t>
      </w:r>
      <w:r w:rsidR="002D4422"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proofErr w:type="gramStart"/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population</w:t>
      </w:r>
      <w:proofErr w:type="gramEnd"/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.</w:t>
      </w:r>
      <w:r w:rsidR="005F15F1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The</w:t>
      </w:r>
      <w:r w:rsidR="005F15F1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examination</w:t>
      </w:r>
      <w:r w:rsidR="005F15F1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fee</w:t>
      </w:r>
      <w:r w:rsidR="005F15F1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for</w:t>
      </w:r>
      <w:r w:rsidR="005F15F1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foreigners in state</w:t>
      </w:r>
      <w:r w:rsidR="005F15F1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hospitals is between  </w:t>
      </w:r>
    </w:p>
    <w:p w:rsidR="5934E40F" w:rsidRPr="002D4422" w:rsidRDefault="16747CF7" w:rsidP="5934E40F">
      <w:pPr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</w:pPr>
      <w:proofErr w:type="gramStart"/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15-20 </w:t>
      </w:r>
      <w:proofErr w:type="spellStart"/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euros</w:t>
      </w:r>
      <w:proofErr w:type="spellEnd"/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.</w:t>
      </w:r>
      <w:proofErr w:type="gramEnd"/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The</w:t>
      </w:r>
      <w:r w:rsidR="005F15F1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amount</w:t>
      </w:r>
      <w:r w:rsidR="005F15F1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you pay for a private</w:t>
      </w:r>
      <w:r w:rsidR="005F15F1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doctor’s</w:t>
      </w:r>
      <w:r w:rsidR="005F15F1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examination is approximately 50 </w:t>
      </w:r>
      <w:proofErr w:type="spellStart"/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euros</w:t>
      </w:r>
      <w:proofErr w:type="spellEnd"/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. In</w:t>
      </w:r>
      <w:r w:rsidR="005F15F1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hospitals,</w:t>
      </w:r>
      <w:r w:rsidR="005F15F1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the</w:t>
      </w:r>
      <w:r w:rsidR="005F15F1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daily</w:t>
      </w:r>
      <w:r w:rsidR="005F15F1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bed</w:t>
      </w:r>
      <w:r w:rsidR="005F15F1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fee</w:t>
      </w:r>
      <w:r w:rsidR="005F15F1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varies</w:t>
      </w:r>
      <w:r w:rsidR="005F15F1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between 80-170 </w:t>
      </w:r>
      <w:proofErr w:type="spellStart"/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euros</w:t>
      </w:r>
      <w:proofErr w:type="spellEnd"/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, depending on the</w:t>
      </w:r>
      <w:r w:rsidR="005F15F1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type of illness</w:t>
      </w:r>
      <w:r w:rsidR="005F15F1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and</w:t>
      </w:r>
      <w:r w:rsidR="005F15F1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the</w:t>
      </w:r>
      <w:r w:rsidR="005F15F1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type of surgery</w:t>
      </w:r>
      <w:r w:rsidR="005F15F1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if</w:t>
      </w:r>
      <w:r w:rsidR="005F15F1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needed. Citizens</w:t>
      </w:r>
      <w:r w:rsidR="000D6410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are</w:t>
      </w:r>
      <w:r w:rsidR="000D6410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provided</w:t>
      </w:r>
      <w:r w:rsidR="000D6410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with</w:t>
      </w:r>
      <w:r w:rsidR="000D6410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health</w:t>
      </w:r>
      <w:r w:rsidR="000D6410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insurance</w:t>
      </w:r>
      <w:r w:rsidR="000D6410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and</w:t>
      </w:r>
      <w:r w:rsidR="000D6410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pharmacies</w:t>
      </w:r>
      <w:r w:rsidR="000D6410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are</w:t>
      </w:r>
      <w:r w:rsidR="000D6410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well-equipped. People do not face </w:t>
      </w:r>
      <w:proofErr w:type="gramStart"/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a  problem</w:t>
      </w:r>
      <w:proofErr w:type="gramEnd"/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in drug</w:t>
      </w:r>
      <w:r w:rsidR="000D6410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supply.</w:t>
      </w:r>
    </w:p>
    <w:p w:rsidR="24D308B9" w:rsidRPr="002D4422" w:rsidRDefault="24D308B9" w:rsidP="16747CF7">
      <w:pPr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</w:pPr>
    </w:p>
    <w:p w:rsidR="24D308B9" w:rsidRPr="002D4422" w:rsidRDefault="16747CF7" w:rsidP="24D308B9">
      <w:pPr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</w:pP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Euthanasia is a taboo</w:t>
      </w:r>
      <w:r w:rsidR="00170E15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subject in our</w:t>
      </w:r>
      <w:r w:rsidR="00170E15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country. The</w:t>
      </w:r>
      <w:r w:rsidR="00170E15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head of the</w:t>
      </w:r>
      <w:r w:rsidR="00170E15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Bosnia</w:t>
      </w:r>
      <w:r w:rsidR="00170E15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and</w:t>
      </w:r>
      <w:r w:rsidR="00170E15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Herzegovina </w:t>
      </w:r>
      <w:proofErr w:type="spellStart"/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federetion</w:t>
      </w:r>
      <w:proofErr w:type="spellEnd"/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, </w:t>
      </w:r>
      <w:proofErr w:type="spellStart"/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Harun</w:t>
      </w:r>
      <w:proofErr w:type="spellEnd"/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proofErr w:type="spellStart"/>
      <w:proofErr w:type="gramStart"/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Drjevic</w:t>
      </w:r>
      <w:proofErr w:type="spellEnd"/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,</w:t>
      </w:r>
      <w:proofErr w:type="gramEnd"/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euthanasia is a big</w:t>
      </w:r>
      <w:r w:rsidR="00170E15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ethical</w:t>
      </w:r>
      <w:r w:rsidR="00170E15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problems</w:t>
      </w:r>
      <w:r w:rsidR="00170E15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for</w:t>
      </w:r>
      <w:r w:rsidR="00170E15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doctors. Euthanasia has become legal in several</w:t>
      </w:r>
      <w:r w:rsidR="00170E15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countries</w:t>
      </w:r>
      <w:r w:rsidR="00170E15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around</w:t>
      </w:r>
      <w:r w:rsidR="00170E15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the</w:t>
      </w:r>
      <w:r w:rsidR="00170E15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proofErr w:type="gramStart"/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world ,</w:t>
      </w:r>
      <w:proofErr w:type="gramEnd"/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a few of which</w:t>
      </w:r>
      <w:r w:rsidR="00170E15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are</w:t>
      </w:r>
      <w:r w:rsidR="00170E15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the</w:t>
      </w:r>
      <w:r w:rsidR="00170E15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Netherlands, Belgium</w:t>
      </w:r>
      <w:r w:rsidR="00170E15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and</w:t>
      </w:r>
      <w:r w:rsidR="00170E15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Luxemburg.</w:t>
      </w:r>
      <w:r w:rsidR="00170E15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The</w:t>
      </w:r>
      <w:r w:rsidR="00170E15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refusal of a patient’s</w:t>
      </w:r>
      <w:r w:rsidR="00170E15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euthanasia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request in France broughtthisissuetotheforeagain.Confirmingthattherearethesamedemands in Bosnia</w:t>
      </w:r>
      <w:r w:rsidR="00170E15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and</w:t>
      </w:r>
      <w:r w:rsidR="00170E15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Herzegovina, Doctor</w:t>
      </w:r>
      <w:r w:rsidR="00170E15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proofErr w:type="spellStart"/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Drljevic</w:t>
      </w:r>
      <w:proofErr w:type="spellEnd"/>
      <w:r w:rsidR="00170E15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stated</w:t>
      </w:r>
      <w:r w:rsidR="00170E15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that</w:t>
      </w:r>
      <w:r w:rsidR="00170E15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this is not legally</w:t>
      </w:r>
      <w:r w:rsidR="00170E15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allowed</w:t>
      </w:r>
      <w:r w:rsidR="00170E15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unless</w:t>
      </w:r>
      <w:r w:rsidR="00170E15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there is an exception.</w:t>
      </w:r>
      <w:r w:rsidR="00170E15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Doctor</w:t>
      </w:r>
      <w:r w:rsidR="00EE30EB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proofErr w:type="spellStart"/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Drjlevic</w:t>
      </w:r>
      <w:proofErr w:type="spellEnd"/>
      <w:r w:rsidR="00EE30EB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stated</w:t>
      </w:r>
      <w:r w:rsidR="00EE30EB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that</w:t>
      </w:r>
      <w:r w:rsidR="00EE30EB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the</w:t>
      </w:r>
      <w:r w:rsidR="00EE30EB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patient</w:t>
      </w:r>
      <w:r w:rsidR="00EE30EB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should be treated</w:t>
      </w:r>
      <w:r w:rsidR="00EE30EB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until</w:t>
      </w:r>
      <w:r w:rsidR="00EE30EB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the</w:t>
      </w:r>
      <w:r w:rsidR="00EE30EB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last moment and he is against</w:t>
      </w:r>
      <w:r w:rsidR="00EE30EB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the</w:t>
      </w:r>
      <w:r w:rsidR="00EE30EB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euthanasia.</w:t>
      </w:r>
      <w:r w:rsidR="00EE30EB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proofErr w:type="gramStart"/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Religions has</w:t>
      </w:r>
      <w:proofErr w:type="gramEnd"/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a significant</w:t>
      </w:r>
      <w:r w:rsidR="00EE30EB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impact on attitudes</w:t>
      </w:r>
      <w:r w:rsidR="00EE30EB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towards</w:t>
      </w:r>
      <w:r w:rsidR="00EE30EB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euthanasia in Bosnia</w:t>
      </w:r>
      <w:r w:rsidR="00EE30EB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and</w:t>
      </w:r>
      <w:r w:rsidR="00EE30EB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Herzegovina. Euthanasia is </w:t>
      </w:r>
      <w:r w:rsidR="00EE30EB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incompatible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with</w:t>
      </w:r>
      <w:r w:rsidR="00EE30EB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Islam</w:t>
      </w:r>
      <w:r w:rsidR="009B3AB7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and is therefore</w:t>
      </w:r>
      <w:r w:rsidR="00EE30EB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="004F3BC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prohibited in Islam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. Active </w:t>
      </w:r>
      <w:r w:rsidR="009B3AB7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euthanasia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is</w:t>
      </w:r>
      <w:r w:rsidR="009B3AB7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seen as a murder</w:t>
      </w:r>
      <w:r w:rsidR="009B3AB7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and is prohibited,</w:t>
      </w:r>
      <w:r w:rsidR="009B3AB7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but</w:t>
      </w:r>
      <w:r w:rsidR="009B3AB7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the</w:t>
      </w:r>
      <w:r w:rsidR="009B3AB7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removal of a person</w:t>
      </w:r>
      <w:r w:rsidR="009B3AB7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from</w:t>
      </w:r>
      <w:r w:rsidR="009B3AB7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the</w:t>
      </w:r>
      <w:r w:rsidR="009B3AB7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ventilator</w:t>
      </w:r>
      <w:r w:rsidR="009B3AB7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and</w:t>
      </w:r>
      <w:r w:rsidR="009B3AB7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suspension of treatment, that is, passive</w:t>
      </w:r>
      <w:r w:rsidR="009B3AB7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proofErr w:type="spellStart"/>
      <w:r w:rsidR="009B3AB7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euthanisi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a</w:t>
      </w:r>
      <w:proofErr w:type="spellEnd"/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,</w:t>
      </w:r>
      <w:r w:rsidR="009B3AB7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which</w:t>
      </w:r>
      <w:r w:rsidR="009B3AB7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the</w:t>
      </w:r>
      <w:r w:rsidR="009B3AB7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doctors</w:t>
      </w:r>
      <w:r w:rsidR="009B3AB7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decide is no</w:t>
      </w:r>
      <w:r w:rsidR="009B3AB7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longer</w:t>
      </w:r>
      <w:r w:rsidR="009B3AB7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possible</w:t>
      </w:r>
      <w:r w:rsidR="009B3AB7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to</w:t>
      </w:r>
      <w:r w:rsidR="009B3AB7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recover, does not count as murder. He stated</w:t>
      </w:r>
      <w:r w:rsidR="009B3AB7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that he did not help, that it was</w:t>
      </w:r>
      <w:r w:rsidR="009B3AB7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deliberate killing.</w:t>
      </w:r>
    </w:p>
    <w:p w:rsidR="16747CF7" w:rsidRPr="002D4422" w:rsidRDefault="16747CF7" w:rsidP="16747CF7">
      <w:pPr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</w:pPr>
    </w:p>
    <w:p w:rsidR="16747CF7" w:rsidRPr="002D4422" w:rsidRDefault="16747CF7" w:rsidP="16747CF7">
      <w:pPr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</w:pP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Our</w:t>
      </w:r>
      <w:r w:rsidR="004F3BC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opinion in this</w:t>
      </w:r>
      <w:r w:rsidR="004F3BC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matter;</w:t>
      </w:r>
      <w:r w:rsidR="004F3BC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It</w:t>
      </w:r>
      <w:r w:rsidR="004F3BC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makes</w:t>
      </w:r>
      <w:r w:rsidR="004F3BC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more</w:t>
      </w:r>
      <w:r w:rsidR="004F3BC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senses</w:t>
      </w:r>
      <w:r w:rsidR="004F3BC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to</w:t>
      </w:r>
      <w:r w:rsidR="004F3BC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have</w:t>
      </w:r>
      <w:r w:rsidR="004F3BC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less</w:t>
      </w:r>
      <w:r w:rsidR="004F3BC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painful</w:t>
      </w:r>
      <w:r w:rsidR="004F3BC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euthanasia</w:t>
      </w:r>
      <w:r w:rsidR="004F3BC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rather</w:t>
      </w:r>
      <w:r w:rsidR="004F3BC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than</w:t>
      </w:r>
      <w:r w:rsidR="004F3BC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painful</w:t>
      </w:r>
      <w:r w:rsidR="004F3BC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death</w:t>
      </w:r>
      <w:r w:rsidR="004F3BC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for</w:t>
      </w:r>
      <w:r w:rsidR="004F3BC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severely</w:t>
      </w:r>
      <w:r w:rsidR="004F3BC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ill</w:t>
      </w:r>
      <w:r w:rsidR="004F3BC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patients, but patients</w:t>
      </w:r>
      <w:r w:rsidR="004F3BC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without severe conditions</w:t>
      </w:r>
      <w:r w:rsidR="004F3BC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should be treated</w:t>
      </w:r>
      <w:r w:rsidR="004F3BC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to</w:t>
      </w:r>
      <w:r w:rsidR="004F3BC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the</w:t>
      </w:r>
      <w:r w:rsidR="004F3BC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fullest.</w:t>
      </w:r>
      <w:r w:rsidR="004F3BC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proofErr w:type="gramStart"/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If</w:t>
      </w:r>
      <w:r w:rsidR="004F3BC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it</w:t>
      </w:r>
      <w:proofErr w:type="gramEnd"/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is fully</w:t>
      </w:r>
      <w:r w:rsidR="004F3BC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legalized, it may not be used</w:t>
      </w:r>
      <w:r w:rsidR="004F3BC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for</w:t>
      </w:r>
      <w:r w:rsidR="004F3BC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its</w:t>
      </w:r>
      <w:r w:rsidR="004F3BC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intended</w:t>
      </w:r>
      <w:r w:rsidR="004F3BC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purpose, it can be used</w:t>
      </w:r>
      <w:r w:rsidR="004F3BC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for</w:t>
      </w:r>
      <w:r w:rsidR="004F3BC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patients</w:t>
      </w:r>
      <w:r w:rsidR="004F3BC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with</w:t>
      </w:r>
      <w:r w:rsidR="004F3BC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convalescent</w:t>
      </w:r>
      <w:r w:rsidR="004F3BC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conditions, and</w:t>
      </w:r>
      <w:r w:rsidR="004F3BC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this</w:t>
      </w:r>
      <w:r w:rsidR="004F3BC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may</w:t>
      </w:r>
      <w:r w:rsidR="004F3BC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lead</w:t>
      </w:r>
      <w:r w:rsidR="004F3BC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to</w:t>
      </w:r>
      <w:r w:rsidR="004F3BC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bad</w:t>
      </w:r>
      <w:r w:rsidR="004F3BC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results. Therefore, euthanasia is the</w:t>
      </w:r>
      <w:r w:rsidR="004F3BC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best</w:t>
      </w:r>
      <w:r w:rsidR="004F3BC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option</w:t>
      </w:r>
      <w:r w:rsidR="004F3BC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for</w:t>
      </w:r>
      <w:r w:rsidR="004F3BC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patients</w:t>
      </w:r>
      <w:r w:rsidR="004F3BC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with</w:t>
      </w:r>
      <w:r w:rsidR="004F3BC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 xml:space="preserve"> </w:t>
      </w:r>
      <w:r w:rsidRPr="002D4422"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  <w:t>certain conditions.</w:t>
      </w:r>
    </w:p>
    <w:p w:rsidR="61063089" w:rsidRPr="002D4422" w:rsidRDefault="61063089" w:rsidP="61063089">
      <w:pPr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</w:pPr>
    </w:p>
    <w:p w:rsidR="61063089" w:rsidRPr="002D4422" w:rsidRDefault="00470A4C" w:rsidP="61063089">
      <w:pPr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</w:pPr>
      <w:hyperlink r:id="rId4">
        <w:r w:rsidR="61063089" w:rsidRPr="002D4422">
          <w:rPr>
            <w:rStyle w:val="Kpr"/>
            <w:rFonts w:ascii="Times New Roman" w:hAnsi="Times New Roman" w:cs="Times New Roman"/>
            <w:sz w:val="24"/>
            <w:szCs w:val="24"/>
            <w:lang w:val="en-GB"/>
          </w:rPr>
          <w:t>https://www.klix.ba</w:t>
        </w:r>
      </w:hyperlink>
    </w:p>
    <w:p w:rsidR="61063089" w:rsidRPr="002D4422" w:rsidRDefault="00470A4C" w:rsidP="61063089">
      <w:pPr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</w:pPr>
      <w:hyperlink r:id="rId5">
        <w:r w:rsidR="61063089" w:rsidRPr="002D4422">
          <w:rPr>
            <w:rStyle w:val="Kpr"/>
            <w:rFonts w:ascii="Times New Roman" w:hAnsi="Times New Roman" w:cs="Times New Roman"/>
            <w:sz w:val="24"/>
            <w:szCs w:val="24"/>
            <w:lang w:val="en-GB"/>
          </w:rPr>
          <w:t>https://www.aa.com.tr</w:t>
        </w:r>
      </w:hyperlink>
    </w:p>
    <w:p w:rsidR="5934E40F" w:rsidRPr="002D4422" w:rsidRDefault="00470A4C" w:rsidP="5934E40F">
      <w:pPr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</w:pPr>
      <w:hyperlink r:id="rId6">
        <w:r w:rsidR="61063089" w:rsidRPr="002D4422">
          <w:rPr>
            <w:rStyle w:val="Kpr"/>
            <w:rFonts w:ascii="Times New Roman" w:hAnsi="Times New Roman" w:cs="Times New Roman"/>
            <w:sz w:val="24"/>
            <w:szCs w:val="24"/>
            <w:lang w:val="en-GB"/>
          </w:rPr>
          <w:t>https://www.seyahatsagligi.gov.tr</w:t>
        </w:r>
      </w:hyperlink>
    </w:p>
    <w:p w:rsidR="002D4422" w:rsidRPr="002D4422" w:rsidRDefault="002D4422">
      <w:pPr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</w:pPr>
    </w:p>
    <w:p w:rsidR="002D4422" w:rsidRPr="002D4422" w:rsidRDefault="002D4422">
      <w:pPr>
        <w:rPr>
          <w:rStyle w:val="KitapBal"/>
          <w:rFonts w:ascii="Times New Roman" w:hAnsi="Times New Roman" w:cs="Times New Roman"/>
          <w:b w:val="0"/>
          <w:bCs w:val="0"/>
          <w:i w:val="0"/>
          <w:sz w:val="24"/>
          <w:szCs w:val="24"/>
          <w:lang w:val="en-GB"/>
        </w:rPr>
      </w:pPr>
    </w:p>
    <w:sectPr w:rsidR="002D4422" w:rsidRPr="002D4422" w:rsidSect="009678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586C4D8A"/>
    <w:rsid w:val="000D6410"/>
    <w:rsid w:val="00170E15"/>
    <w:rsid w:val="002D4422"/>
    <w:rsid w:val="00470A4C"/>
    <w:rsid w:val="004F3BC2"/>
    <w:rsid w:val="005B1514"/>
    <w:rsid w:val="005F15F1"/>
    <w:rsid w:val="006659BE"/>
    <w:rsid w:val="009678F1"/>
    <w:rsid w:val="009B3AB7"/>
    <w:rsid w:val="00DF472F"/>
    <w:rsid w:val="00EE30EB"/>
    <w:rsid w:val="00FB435E"/>
    <w:rsid w:val="140EA882"/>
    <w:rsid w:val="16747CF7"/>
    <w:rsid w:val="24D308B9"/>
    <w:rsid w:val="586C4D8A"/>
    <w:rsid w:val="5934E40F"/>
    <w:rsid w:val="61063089"/>
    <w:rsid w:val="726ED102"/>
    <w:rsid w:val="73C39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8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itapBal">
    <w:name w:val="Book Title"/>
    <w:basedOn w:val="VarsaylanParagrafYazTipi"/>
    <w:uiPriority w:val="33"/>
    <w:qFormat/>
    <w:rsid w:val="009678F1"/>
    <w:rPr>
      <w:b/>
      <w:bCs/>
      <w:i/>
      <w:iCs/>
      <w:spacing w:val="5"/>
    </w:rPr>
  </w:style>
  <w:style w:type="character" w:styleId="Kpr">
    <w:name w:val="Hyperlink"/>
    <w:basedOn w:val="VarsaylanParagrafYazTipi"/>
    <w:uiPriority w:val="99"/>
    <w:unhideWhenUsed/>
    <w:rsid w:val="009678F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eyahatsagligi.gov.tr" TargetMode="External"/><Relationship Id="rId5" Type="http://schemas.openxmlformats.org/officeDocument/2006/relationships/hyperlink" Target="https://www.aa.com.tr" TargetMode="External"/><Relationship Id="rId4" Type="http://schemas.openxmlformats.org/officeDocument/2006/relationships/hyperlink" Target="https://www.klix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Özüm Günaçtı</dc:creator>
  <cp:keywords/>
  <dc:description/>
  <cp:lastModifiedBy>yabancı dil</cp:lastModifiedBy>
  <cp:revision>45</cp:revision>
  <dcterms:created xsi:type="dcterms:W3CDTF">2022-12-05T18:34:00Z</dcterms:created>
  <dcterms:modified xsi:type="dcterms:W3CDTF">2022-12-09T09:15:00Z</dcterms:modified>
</cp:coreProperties>
</file>