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06A1E3F" w:rsidP="7CE0AEA8" w:rsidRDefault="206A1E3F" w14:paraId="234B4B8A" w14:textId="24E4F4DD">
      <w:pPr>
        <w:pStyle w:val="Normal"/>
      </w:pPr>
      <w:r w:rsidR="206A1E3F">
        <w:drawing>
          <wp:inline wp14:editId="36657564" wp14:anchorId="05BED7F6">
            <wp:extent cx="2737095" cy="1476891"/>
            <wp:effectExtent l="0" t="0" r="0" b="0"/>
            <wp:docPr id="21428723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883e0aa0d445f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095" cy="147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7DD4C16" wp14:editId="6F35EF1B">
                <wp:extent xmlns:wp="http://schemas.openxmlformats.org/drawingml/2006/wordprocessingDrawing" cx="2891155" cy="1453515"/>
                <wp:effectExtent xmlns:wp="http://schemas.openxmlformats.org/drawingml/2006/wordprocessingDrawing" l="0" t="0" r="23495" b="13335"/>
                <wp:docPr xmlns:wp="http://schemas.openxmlformats.org/drawingml/2006/wordprocessingDrawing" id="1877077747" name="Dikdörtgen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91155" cy="1453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 xmlns:w="http://schemas.openxmlformats.org/wordprocessingml/2006/main">
                          <w:p w:rsidR="00CA66F6" w:rsidP="00CA66F6" w:rsidRDefault="00CA66F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Conferance= Ted University Training and Development Conference</w:t>
                            </w:r>
                          </w:p>
                          <w:p w:rsidR="00CA66F6" w:rsidP="00CA66F6" w:rsidRDefault="00CA66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Committee= NATO</w:t>
                            </w:r>
                          </w:p>
                          <w:p w:rsidR="00CA66F6" w:rsidP="00CA66F6" w:rsidRDefault="00CA66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Counrty= Canada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7CE0AEA8" w:rsidP="7CE0AEA8" w:rsidRDefault="7CE0AEA8" w14:paraId="14AF0D28" w14:textId="5A909A2C">
      <w:pPr>
        <w:pStyle w:val="Normal"/>
      </w:pPr>
    </w:p>
    <w:p w:rsidR="7CE0AEA8" w:rsidP="7CE0AEA8" w:rsidRDefault="7CE0AEA8" w14:paraId="2AB960C7" w14:textId="256C6B85">
      <w:pPr>
        <w:pStyle w:val="Normal"/>
      </w:pPr>
    </w:p>
    <w:p w:rsidR="148FEC43" w:rsidP="7CE0AEA8" w:rsidRDefault="148FEC43" w14:paraId="1225342F" w14:textId="2109DB3D">
      <w:pPr>
        <w:pStyle w:val="Normal"/>
        <w:rPr>
          <w:b w:val="1"/>
          <w:bCs w:val="1"/>
        </w:rPr>
      </w:pPr>
      <w:r w:rsidR="148FEC43">
        <w:rPr/>
        <w:t xml:space="preserve">                                                                    </w:t>
      </w:r>
      <w:r w:rsidRPr="7CE0AEA8" w:rsidR="148FEC43">
        <w:rPr>
          <w:b w:val="1"/>
          <w:bCs w:val="1"/>
        </w:rPr>
        <w:t xml:space="preserve"> </w:t>
      </w:r>
      <w:r w:rsidRPr="7CE0AEA8" w:rsidR="148FEC43">
        <w:rPr>
          <w:b w:val="1"/>
          <w:bCs w:val="1"/>
          <w:u w:val="single"/>
        </w:rPr>
        <w:t>POS</w:t>
      </w:r>
      <w:r w:rsidRPr="7CE0AEA8" w:rsidR="75B2C359">
        <w:rPr>
          <w:b w:val="1"/>
          <w:bCs w:val="1"/>
          <w:u w:val="single"/>
        </w:rPr>
        <w:t>ITION</w:t>
      </w:r>
      <w:r w:rsidRPr="7CE0AEA8" w:rsidR="148FEC43">
        <w:rPr>
          <w:b w:val="1"/>
          <w:bCs w:val="1"/>
          <w:u w:val="single"/>
        </w:rPr>
        <w:t xml:space="preserve"> PAPER</w:t>
      </w:r>
      <w:r w:rsidRPr="7CE0AEA8" w:rsidR="148FEC43">
        <w:rPr>
          <w:b w:val="1"/>
          <w:bCs w:val="1"/>
        </w:rPr>
        <w:t xml:space="preserve">   </w:t>
      </w:r>
    </w:p>
    <w:p w:rsidR="7CE0AEA8" w:rsidP="7CE0AEA8" w:rsidRDefault="7CE0AEA8" w14:paraId="6042FB57" w14:textId="4C028890">
      <w:pPr>
        <w:pStyle w:val="Normal"/>
        <w:rPr>
          <w:b w:val="1"/>
          <w:bCs w:val="1"/>
        </w:rPr>
      </w:pPr>
    </w:p>
    <w:p w:rsidR="7CE0AEA8" w:rsidP="7CE0AEA8" w:rsidRDefault="7CE0AEA8" w14:paraId="7F1707DA" w14:textId="1BDF5AA7">
      <w:pPr>
        <w:pStyle w:val="Normal"/>
        <w:rPr>
          <w:b w:val="1"/>
          <w:bCs w:val="1"/>
        </w:rPr>
      </w:pPr>
    </w:p>
    <w:p w:rsidR="76F73B61" w:rsidP="7CE0AEA8" w:rsidRDefault="76F73B61" w14:paraId="058CE0CD" w14:textId="75501243">
      <w:pPr>
        <w:pStyle w:val="Normal"/>
        <w:rPr>
          <w:b w:val="0"/>
          <w:bCs w:val="0"/>
        </w:rPr>
      </w:pPr>
      <w:r w:rsidR="76F73B61">
        <w:rPr>
          <w:b w:val="0"/>
          <w:bCs w:val="0"/>
        </w:rPr>
        <w:t xml:space="preserve">   </w:t>
      </w:r>
      <w:r w:rsidR="3A035494">
        <w:rPr>
          <w:b w:val="0"/>
          <w:bCs w:val="0"/>
        </w:rPr>
        <w:t>N</w:t>
      </w:r>
      <w:r w:rsidR="30831122">
        <w:rPr>
          <w:b w:val="0"/>
          <w:bCs w:val="0"/>
        </w:rPr>
        <w:t>ATO</w:t>
      </w:r>
      <w:r w:rsidR="3A035494">
        <w:rPr>
          <w:b w:val="0"/>
          <w:bCs w:val="0"/>
        </w:rPr>
        <w:t xml:space="preserve"> (North </w:t>
      </w:r>
      <w:r w:rsidR="709E3F65">
        <w:rPr>
          <w:b w:val="0"/>
          <w:bCs w:val="0"/>
        </w:rPr>
        <w:t>A</w:t>
      </w:r>
      <w:r w:rsidR="3A035494">
        <w:rPr>
          <w:b w:val="0"/>
          <w:bCs w:val="0"/>
        </w:rPr>
        <w:t>tlantic Treaty Organization),</w:t>
      </w:r>
      <w:r w:rsidR="1A0FEF86">
        <w:rPr>
          <w:b w:val="0"/>
          <w:bCs w:val="0"/>
        </w:rPr>
        <w:t xml:space="preserve"> is a security alliance of 30 countries from</w:t>
      </w:r>
      <w:r w:rsidR="15133663">
        <w:rPr>
          <w:b w:val="0"/>
          <w:bCs w:val="0"/>
        </w:rPr>
        <w:t xml:space="preserve"> North America and Europe. Nato’s fundamental goal is to</w:t>
      </w:r>
      <w:r w:rsidR="0BE0DAA7">
        <w:rPr>
          <w:b w:val="0"/>
          <w:bCs w:val="0"/>
        </w:rPr>
        <w:t xml:space="preserve"> safeguard the allies’ freedom and security by political and military needs. The organization i</w:t>
      </w:r>
      <w:r w:rsidR="713FFF6D">
        <w:rPr>
          <w:b w:val="0"/>
          <w:bCs w:val="0"/>
        </w:rPr>
        <w:t xml:space="preserve">s supporting common values such as individual </w:t>
      </w:r>
      <w:r w:rsidR="713FFF6D">
        <w:rPr>
          <w:b w:val="0"/>
          <w:bCs w:val="0"/>
        </w:rPr>
        <w:t>liberty,</w:t>
      </w:r>
      <w:r w:rsidR="7CE29EC5">
        <w:rPr>
          <w:b w:val="0"/>
          <w:bCs w:val="0"/>
        </w:rPr>
        <w:t xml:space="preserve"> </w:t>
      </w:r>
      <w:r w:rsidR="713FFF6D">
        <w:rPr>
          <w:b w:val="0"/>
          <w:bCs w:val="0"/>
        </w:rPr>
        <w:t>human</w:t>
      </w:r>
      <w:r w:rsidR="713FFF6D">
        <w:rPr>
          <w:b w:val="0"/>
          <w:bCs w:val="0"/>
        </w:rPr>
        <w:t xml:space="preserve"> rights, democracy and the rule of law</w:t>
      </w:r>
      <w:r w:rsidR="49A59F62">
        <w:rPr>
          <w:b w:val="0"/>
          <w:bCs w:val="0"/>
        </w:rPr>
        <w:t xml:space="preserve">. </w:t>
      </w:r>
      <w:r w:rsidR="2FB45E43">
        <w:rPr>
          <w:b w:val="0"/>
          <w:bCs w:val="0"/>
        </w:rPr>
        <w:t>Canada was a founding member of the alli</w:t>
      </w:r>
      <w:r w:rsidR="540B1C13">
        <w:rPr>
          <w:b w:val="0"/>
          <w:bCs w:val="0"/>
        </w:rPr>
        <w:t>a</w:t>
      </w:r>
      <w:r w:rsidR="2FB45E43">
        <w:rPr>
          <w:b w:val="0"/>
          <w:bCs w:val="0"/>
        </w:rPr>
        <w:t>nce and has remained as a member since</w:t>
      </w:r>
      <w:r w:rsidR="335D8EAC">
        <w:rPr>
          <w:b w:val="0"/>
          <w:bCs w:val="0"/>
        </w:rPr>
        <w:t xml:space="preserve"> its inception</w:t>
      </w:r>
      <w:r w:rsidR="24BE489E">
        <w:rPr>
          <w:b w:val="0"/>
          <w:bCs w:val="0"/>
        </w:rPr>
        <w:t>. The Canadian armed forces are among the most engaged, agile, deployable and responsive</w:t>
      </w:r>
      <w:r w:rsidR="5A3F3170">
        <w:rPr>
          <w:b w:val="0"/>
          <w:bCs w:val="0"/>
        </w:rPr>
        <w:t xml:space="preserve"> armed forces within NATO</w:t>
      </w:r>
      <w:r w:rsidR="36657564">
        <w:rPr>
          <w:b w:val="0"/>
          <w:bCs w:val="0"/>
        </w:rPr>
        <w:t>.</w:t>
      </w:r>
    </w:p>
    <w:p w:rsidR="65BD95E5" w:rsidP="7CE0AEA8" w:rsidRDefault="65BD95E5" w14:paraId="1F65AD3C" w14:textId="1118C878">
      <w:pPr>
        <w:pStyle w:val="Normal"/>
        <w:rPr>
          <w:b w:val="0"/>
          <w:bCs w:val="0"/>
        </w:rPr>
      </w:pPr>
      <w:r w:rsidR="65BD95E5">
        <w:rPr>
          <w:b w:val="0"/>
          <w:bCs w:val="0"/>
        </w:rPr>
        <w:t xml:space="preserve">  </w:t>
      </w:r>
      <w:r w:rsidR="0CDD0F69">
        <w:rPr>
          <w:b w:val="0"/>
          <w:bCs w:val="0"/>
        </w:rPr>
        <w:t xml:space="preserve"> Indo-Pasific is where the Indian and the Pasific oceans </w:t>
      </w:r>
      <w:r w:rsidR="17F097C8">
        <w:rPr>
          <w:b w:val="0"/>
          <w:bCs w:val="0"/>
        </w:rPr>
        <w:t xml:space="preserve">combine </w:t>
      </w:r>
      <w:r w:rsidR="0CDD0F69">
        <w:rPr>
          <w:b w:val="0"/>
          <w:bCs w:val="0"/>
        </w:rPr>
        <w:t>into a singular regional constru</w:t>
      </w:r>
      <w:r w:rsidR="0113E7FA">
        <w:rPr>
          <w:b w:val="0"/>
          <w:bCs w:val="0"/>
        </w:rPr>
        <w:t>ct</w:t>
      </w:r>
      <w:r w:rsidR="1C36CBA1">
        <w:rPr>
          <w:b w:val="0"/>
          <w:bCs w:val="0"/>
        </w:rPr>
        <w:t>. Ho</w:t>
      </w:r>
      <w:r w:rsidR="25B2AF9E">
        <w:rPr>
          <w:b w:val="0"/>
          <w:bCs w:val="0"/>
        </w:rPr>
        <w:t>w</w:t>
      </w:r>
      <w:r w:rsidR="1C36CBA1">
        <w:rPr>
          <w:b w:val="0"/>
          <w:bCs w:val="0"/>
        </w:rPr>
        <w:t>e</w:t>
      </w:r>
      <w:r w:rsidR="7E04EAD1">
        <w:rPr>
          <w:b w:val="0"/>
          <w:bCs w:val="0"/>
        </w:rPr>
        <w:t>v</w:t>
      </w:r>
      <w:r w:rsidR="1C36CBA1">
        <w:rPr>
          <w:b w:val="0"/>
          <w:bCs w:val="0"/>
        </w:rPr>
        <w:t xml:space="preserve">er, since 2010, the term “Indo-Pasific” gained a new meaning </w:t>
      </w:r>
      <w:r w:rsidR="24ECFF73">
        <w:rPr>
          <w:b w:val="0"/>
          <w:bCs w:val="0"/>
        </w:rPr>
        <w:t xml:space="preserve">for policy makers, analysts and academics. It is now being used </w:t>
      </w:r>
      <w:r w:rsidR="5F83F8CA">
        <w:rPr>
          <w:b w:val="0"/>
          <w:bCs w:val="0"/>
        </w:rPr>
        <w:t xml:space="preserve">to </w:t>
      </w:r>
      <w:r w:rsidR="24ECFF73">
        <w:rPr>
          <w:b w:val="0"/>
          <w:bCs w:val="0"/>
        </w:rPr>
        <w:t xml:space="preserve">describe </w:t>
      </w:r>
      <w:r w:rsidR="7408E9AB">
        <w:rPr>
          <w:b w:val="0"/>
          <w:bCs w:val="0"/>
        </w:rPr>
        <w:t>geopolitical and strategic discourse.</w:t>
      </w:r>
      <w:r w:rsidR="60C66852">
        <w:rPr>
          <w:b w:val="0"/>
          <w:bCs w:val="0"/>
        </w:rPr>
        <w:t xml:space="preserve"> </w:t>
      </w:r>
      <w:r w:rsidR="7365884F">
        <w:rPr>
          <w:b w:val="0"/>
          <w:bCs w:val="0"/>
        </w:rPr>
        <w:t>Indo-Pasific is an important place for the world since it is on the list for being one of the best places f</w:t>
      </w:r>
      <w:r w:rsidR="7E728F99">
        <w:rPr>
          <w:b w:val="0"/>
          <w:bCs w:val="0"/>
        </w:rPr>
        <w:t>or</w:t>
      </w:r>
      <w:r w:rsidR="1B4A596F">
        <w:rPr>
          <w:b w:val="0"/>
          <w:bCs w:val="0"/>
        </w:rPr>
        <w:t xml:space="preserve"> </w:t>
      </w:r>
      <w:r w:rsidR="7E728F99">
        <w:rPr>
          <w:b w:val="0"/>
          <w:bCs w:val="0"/>
        </w:rPr>
        <w:t xml:space="preserve">economical </w:t>
      </w:r>
      <w:r w:rsidR="7E728F99">
        <w:rPr>
          <w:b w:val="0"/>
          <w:bCs w:val="0"/>
        </w:rPr>
        <w:t>reas</w:t>
      </w:r>
      <w:r w:rsidR="0130464C">
        <w:rPr>
          <w:b w:val="0"/>
          <w:bCs w:val="0"/>
        </w:rPr>
        <w:t xml:space="preserve">ons. </w:t>
      </w:r>
      <w:r w:rsidR="4623818C">
        <w:rPr>
          <w:b w:val="0"/>
          <w:bCs w:val="0"/>
        </w:rPr>
        <w:t>As the countr</w:t>
      </w:r>
      <w:r w:rsidR="1AB53941">
        <w:rPr>
          <w:b w:val="0"/>
          <w:bCs w:val="0"/>
        </w:rPr>
        <w:t>ies</w:t>
      </w:r>
      <w:r w:rsidR="4623818C">
        <w:rPr>
          <w:b w:val="0"/>
          <w:bCs w:val="0"/>
        </w:rPr>
        <w:t xml:space="preserve"> started to notice this, the </w:t>
      </w:r>
      <w:r w:rsidR="17F89CDB">
        <w:rPr>
          <w:b w:val="0"/>
          <w:bCs w:val="0"/>
        </w:rPr>
        <w:t>place seen rapid urbanization and economic growth</w:t>
      </w:r>
      <w:r w:rsidR="4623818C">
        <w:rPr>
          <w:b w:val="0"/>
          <w:bCs w:val="0"/>
        </w:rPr>
        <w:t xml:space="preserve">. </w:t>
      </w:r>
      <w:r w:rsidR="4623818C">
        <w:rPr>
          <w:b w:val="0"/>
          <w:bCs w:val="0"/>
        </w:rPr>
        <w:t>Additionally, the Indo-Pasific area be</w:t>
      </w:r>
      <w:r w:rsidR="7FC85F47">
        <w:rPr>
          <w:b w:val="0"/>
          <w:bCs w:val="0"/>
        </w:rPr>
        <w:t>came home to half of the world’s population, with China and India making</w:t>
      </w:r>
      <w:r w:rsidR="0E78C218">
        <w:rPr>
          <w:b w:val="0"/>
          <w:bCs w:val="0"/>
        </w:rPr>
        <w:t xml:space="preserve"> up close to a third of that total. </w:t>
      </w:r>
      <w:r w:rsidR="237E58AC">
        <w:rPr>
          <w:b w:val="0"/>
          <w:bCs w:val="0"/>
        </w:rPr>
        <w:t>The Indo-Pasific is also important for the North Atlantic Alliance since the developments in that region can directly</w:t>
      </w:r>
      <w:r w:rsidR="229BB585">
        <w:rPr>
          <w:b w:val="0"/>
          <w:bCs w:val="0"/>
        </w:rPr>
        <w:t xml:space="preserve"> affect Euro-Atlantic security. </w:t>
      </w:r>
      <w:r w:rsidR="227DDDA3">
        <w:rPr>
          <w:b w:val="0"/>
          <w:bCs w:val="0"/>
        </w:rPr>
        <w:t>With the assertiveness of China growing day by day and having caused an obvious full</w:t>
      </w:r>
      <w:r w:rsidR="389E5C31">
        <w:rPr>
          <w:b w:val="0"/>
          <w:bCs w:val="0"/>
        </w:rPr>
        <w:t>-scale inv</w:t>
      </w:r>
      <w:r w:rsidR="0CCD6416">
        <w:rPr>
          <w:b w:val="0"/>
          <w:bCs w:val="0"/>
        </w:rPr>
        <w:t>asion</w:t>
      </w:r>
      <w:r w:rsidR="389E5C31">
        <w:rPr>
          <w:b w:val="0"/>
          <w:bCs w:val="0"/>
        </w:rPr>
        <w:t xml:space="preserve">, </w:t>
      </w:r>
      <w:r w:rsidR="1BDFA6BF">
        <w:rPr>
          <w:b w:val="0"/>
          <w:bCs w:val="0"/>
        </w:rPr>
        <w:t>Nato</w:t>
      </w:r>
      <w:r w:rsidR="17860C63">
        <w:rPr>
          <w:b w:val="0"/>
          <w:bCs w:val="0"/>
        </w:rPr>
        <w:t xml:space="preserve"> </w:t>
      </w:r>
      <w:r w:rsidR="6ADB1F30">
        <w:rPr>
          <w:b w:val="0"/>
          <w:bCs w:val="0"/>
        </w:rPr>
        <w:t xml:space="preserve">made great progress in thinking about China and came to an understanding that </w:t>
      </w:r>
      <w:r w:rsidR="19189CCA">
        <w:rPr>
          <w:b w:val="0"/>
          <w:bCs w:val="0"/>
        </w:rPr>
        <w:t>they have to finalize their relations with China and encourage</w:t>
      </w:r>
      <w:r w:rsidR="29B9D791">
        <w:rPr>
          <w:b w:val="0"/>
          <w:bCs w:val="0"/>
        </w:rPr>
        <w:t xml:space="preserve"> its members to take precautions to make sure that Chinese investments do not prevent the Allia</w:t>
      </w:r>
      <w:r w:rsidR="3808E753">
        <w:rPr>
          <w:b w:val="0"/>
          <w:bCs w:val="0"/>
        </w:rPr>
        <w:t>nce’s ability to use any other crucial infrastructure in the case of a crisis.</w:t>
      </w:r>
    </w:p>
    <w:p w:rsidR="0BDA9B64" w:rsidP="7CE0AEA8" w:rsidRDefault="0BDA9B64" w14:paraId="48217BD6" w14:textId="7BB0EE10">
      <w:pPr>
        <w:pStyle w:val="Normal"/>
        <w:rPr>
          <w:b w:val="0"/>
          <w:bCs w:val="0"/>
        </w:rPr>
      </w:pPr>
      <w:r w:rsidR="0BDA9B64">
        <w:rPr>
          <w:b w:val="0"/>
          <w:bCs w:val="0"/>
        </w:rPr>
        <w:t xml:space="preserve">  </w:t>
      </w:r>
      <w:r w:rsidR="6CBFBEFE">
        <w:rPr>
          <w:b w:val="0"/>
          <w:bCs w:val="0"/>
        </w:rPr>
        <w:t xml:space="preserve">  1 in 5 Canadians have family ties to the region. Canada’s second-largest regional export market and trading partners after U.S. Overall, Canada will defend its national interests while also focusing on trade, investment, peace, security, military presence, sustainability and regional </w:t>
      </w:r>
      <w:r w:rsidR="6CBFBEFE">
        <w:rPr>
          <w:b w:val="0"/>
          <w:bCs w:val="0"/>
        </w:rPr>
        <w:t xml:space="preserve">partnership. </w:t>
      </w:r>
      <w:r w:rsidR="288BAFA9">
        <w:rPr>
          <w:b w:val="0"/>
          <w:bCs w:val="0"/>
        </w:rPr>
        <w:t>The</w:t>
      </w:r>
      <w:r w:rsidR="288BAFA9">
        <w:rPr>
          <w:b w:val="0"/>
          <w:bCs w:val="0"/>
        </w:rPr>
        <w:t xml:space="preserve"> Indo-Pasific region will play a critical role in shaping Canada’s future over the next half-century. </w:t>
      </w:r>
      <w:r w:rsidR="5D9DCFD1">
        <w:rPr>
          <w:b w:val="0"/>
          <w:bCs w:val="0"/>
        </w:rPr>
        <w:t>The Indo-Pasific region is the world’s fastest growing-region and home to six of Canada’s top 13 trading partners</w:t>
      </w:r>
      <w:r w:rsidR="6D213236">
        <w:rPr>
          <w:b w:val="0"/>
          <w:bCs w:val="0"/>
        </w:rPr>
        <w:t xml:space="preserve">. The region </w:t>
      </w:r>
      <w:r w:rsidR="2BDFECB4">
        <w:rPr>
          <w:b w:val="0"/>
          <w:bCs w:val="0"/>
        </w:rPr>
        <w:t xml:space="preserve">represents significant opportunities for growing the economy, as well as opportunities for Canadian </w:t>
      </w:r>
      <w:r w:rsidR="6054056E">
        <w:rPr>
          <w:b w:val="0"/>
          <w:bCs w:val="0"/>
        </w:rPr>
        <w:t>workers and businesses for decades to come.</w:t>
      </w:r>
    </w:p>
    <w:p w:rsidR="48C34408" w:rsidP="7CE0AEA8" w:rsidRDefault="48C34408" w14:paraId="31D5B3FB" w14:textId="2E172088">
      <w:pPr>
        <w:pStyle w:val="Normal"/>
        <w:rPr>
          <w:b w:val="0"/>
          <w:bCs w:val="0"/>
        </w:rPr>
      </w:pPr>
      <w:r w:rsidR="48C34408">
        <w:rPr>
          <w:b w:val="0"/>
          <w:bCs w:val="0"/>
        </w:rPr>
        <w:t xml:space="preserve">       </w:t>
      </w:r>
    </w:p>
    <w:p w:rsidR="49A59F62" w:rsidP="7CE0AEA8" w:rsidRDefault="49A59F62" w14:paraId="16CD295F" w14:textId="59A5E02E">
      <w:pPr>
        <w:pStyle w:val="Normal"/>
        <w:rPr>
          <w:b w:val="0"/>
          <w:bCs w:val="0"/>
        </w:rPr>
      </w:pPr>
      <w:r w:rsidR="49A59F62">
        <w:rPr>
          <w:b w:val="0"/>
          <w:bCs w:val="0"/>
        </w:rPr>
        <w:t xml:space="preserve">   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007751"/>
    <w:rsid w:val="002E7AA9"/>
    <w:rsid w:val="0113E7FA"/>
    <w:rsid w:val="0130464C"/>
    <w:rsid w:val="017ED2EE"/>
    <w:rsid w:val="01CA4B0A"/>
    <w:rsid w:val="035FE6CB"/>
    <w:rsid w:val="0514DF89"/>
    <w:rsid w:val="055FFC9B"/>
    <w:rsid w:val="06524411"/>
    <w:rsid w:val="066CE7EB"/>
    <w:rsid w:val="08291B05"/>
    <w:rsid w:val="08D0F69D"/>
    <w:rsid w:val="0B6AF8B0"/>
    <w:rsid w:val="0BDA9B64"/>
    <w:rsid w:val="0BE0DAA7"/>
    <w:rsid w:val="0CCD6416"/>
    <w:rsid w:val="0CDC296F"/>
    <w:rsid w:val="0CDD0F69"/>
    <w:rsid w:val="0E4F6A86"/>
    <w:rsid w:val="0E78C218"/>
    <w:rsid w:val="13007751"/>
    <w:rsid w:val="1333FA7A"/>
    <w:rsid w:val="13AA1B24"/>
    <w:rsid w:val="148FEC43"/>
    <w:rsid w:val="15133663"/>
    <w:rsid w:val="155AC35C"/>
    <w:rsid w:val="17860C63"/>
    <w:rsid w:val="17F097C8"/>
    <w:rsid w:val="17F89CDB"/>
    <w:rsid w:val="180C25C2"/>
    <w:rsid w:val="18BD4FE2"/>
    <w:rsid w:val="18F976AC"/>
    <w:rsid w:val="19189CCA"/>
    <w:rsid w:val="1981142C"/>
    <w:rsid w:val="1A0FEF86"/>
    <w:rsid w:val="1AB53941"/>
    <w:rsid w:val="1B4A596F"/>
    <w:rsid w:val="1B900FB5"/>
    <w:rsid w:val="1BDFA6BF"/>
    <w:rsid w:val="1C36CBA1"/>
    <w:rsid w:val="1D242832"/>
    <w:rsid w:val="1D4F8785"/>
    <w:rsid w:val="1D60FFC5"/>
    <w:rsid w:val="1DCCE7CF"/>
    <w:rsid w:val="1FF2EE28"/>
    <w:rsid w:val="2030F681"/>
    <w:rsid w:val="206A1E3F"/>
    <w:rsid w:val="227DDDA3"/>
    <w:rsid w:val="229BB585"/>
    <w:rsid w:val="237E58AC"/>
    <w:rsid w:val="24BE489E"/>
    <w:rsid w:val="24ECFF73"/>
    <w:rsid w:val="25B2AF9E"/>
    <w:rsid w:val="2773CA15"/>
    <w:rsid w:val="288BAFA9"/>
    <w:rsid w:val="290F9A76"/>
    <w:rsid w:val="29B9D791"/>
    <w:rsid w:val="29C34120"/>
    <w:rsid w:val="2BDFECB4"/>
    <w:rsid w:val="2CF8B6D3"/>
    <w:rsid w:val="2D21E2A3"/>
    <w:rsid w:val="2DC9E33C"/>
    <w:rsid w:val="2DD05545"/>
    <w:rsid w:val="2FACE033"/>
    <w:rsid w:val="2FB16922"/>
    <w:rsid w:val="2FB45E43"/>
    <w:rsid w:val="30831122"/>
    <w:rsid w:val="30A53997"/>
    <w:rsid w:val="335D8EAC"/>
    <w:rsid w:val="35F52604"/>
    <w:rsid w:val="36657564"/>
    <w:rsid w:val="3684F015"/>
    <w:rsid w:val="37935C0C"/>
    <w:rsid w:val="3808E753"/>
    <w:rsid w:val="389E5C31"/>
    <w:rsid w:val="3A035494"/>
    <w:rsid w:val="40760C63"/>
    <w:rsid w:val="4163A838"/>
    <w:rsid w:val="41C26899"/>
    <w:rsid w:val="432E6E59"/>
    <w:rsid w:val="44CA3EBA"/>
    <w:rsid w:val="454CBE70"/>
    <w:rsid w:val="45D29683"/>
    <w:rsid w:val="4623818C"/>
    <w:rsid w:val="47017268"/>
    <w:rsid w:val="48C34408"/>
    <w:rsid w:val="490A3745"/>
    <w:rsid w:val="495591C0"/>
    <w:rsid w:val="49A59F62"/>
    <w:rsid w:val="4AA607A6"/>
    <w:rsid w:val="4BE4DA29"/>
    <w:rsid w:val="4C6247F5"/>
    <w:rsid w:val="4D3CE28B"/>
    <w:rsid w:val="4F2DB5C2"/>
    <w:rsid w:val="4F60506C"/>
    <w:rsid w:val="50B84B4C"/>
    <w:rsid w:val="5135B918"/>
    <w:rsid w:val="534C7FA9"/>
    <w:rsid w:val="53AC240F"/>
    <w:rsid w:val="540B1C13"/>
    <w:rsid w:val="54746260"/>
    <w:rsid w:val="54E8500A"/>
    <w:rsid w:val="5547F470"/>
    <w:rsid w:val="5578C8B2"/>
    <w:rsid w:val="5684206B"/>
    <w:rsid w:val="57BB43ED"/>
    <w:rsid w:val="58225578"/>
    <w:rsid w:val="58C3A81C"/>
    <w:rsid w:val="59BE25D9"/>
    <w:rsid w:val="5A3F3170"/>
    <w:rsid w:val="5BFB48DE"/>
    <w:rsid w:val="5D82C65E"/>
    <w:rsid w:val="5D9DCFD1"/>
    <w:rsid w:val="5F83F8CA"/>
    <w:rsid w:val="6054056E"/>
    <w:rsid w:val="60C66852"/>
    <w:rsid w:val="613E4DC1"/>
    <w:rsid w:val="65648A43"/>
    <w:rsid w:val="65BD95E5"/>
    <w:rsid w:val="67005AA4"/>
    <w:rsid w:val="6970D16F"/>
    <w:rsid w:val="6AAC7F8D"/>
    <w:rsid w:val="6ADB1F30"/>
    <w:rsid w:val="6BCD59BE"/>
    <w:rsid w:val="6C27070C"/>
    <w:rsid w:val="6C9D8595"/>
    <w:rsid w:val="6CBFBEFE"/>
    <w:rsid w:val="6D213236"/>
    <w:rsid w:val="6D972B3E"/>
    <w:rsid w:val="6D9BB747"/>
    <w:rsid w:val="6E13EAF0"/>
    <w:rsid w:val="6E2FBCBF"/>
    <w:rsid w:val="6E878CB4"/>
    <w:rsid w:val="6F4C0553"/>
    <w:rsid w:val="709E3F65"/>
    <w:rsid w:val="70C91B20"/>
    <w:rsid w:val="713FFF6D"/>
    <w:rsid w:val="714B8BB2"/>
    <w:rsid w:val="7170F6B8"/>
    <w:rsid w:val="731DA7E1"/>
    <w:rsid w:val="7365884F"/>
    <w:rsid w:val="7408E9AB"/>
    <w:rsid w:val="75B29BB7"/>
    <w:rsid w:val="75B2C359"/>
    <w:rsid w:val="75C72CE0"/>
    <w:rsid w:val="76F73B61"/>
    <w:rsid w:val="77C217B1"/>
    <w:rsid w:val="781A6704"/>
    <w:rsid w:val="796770F6"/>
    <w:rsid w:val="7A4EEE8E"/>
    <w:rsid w:val="7CBE181E"/>
    <w:rsid w:val="7CC48A27"/>
    <w:rsid w:val="7CE0AEA8"/>
    <w:rsid w:val="7CE29EC5"/>
    <w:rsid w:val="7D09CDA3"/>
    <w:rsid w:val="7E04EAD1"/>
    <w:rsid w:val="7E1606C4"/>
    <w:rsid w:val="7E728F99"/>
    <w:rsid w:val="7ED04B28"/>
    <w:rsid w:val="7F458862"/>
    <w:rsid w:val="7FC85F47"/>
    <w:rsid w:val="7FF5B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7751"/>
  <w15:chartTrackingRefBased/>
  <w15:docId w15:val="{2E618A2B-8958-4F69-95B9-B4DB72360E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7CE0AEA8"/>
    <w:rPr>
      <w:noProof w:val="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7CE0AEA8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CE0AEA8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CE0AEA8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CE0AEA8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CE0AEA8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CE0AEA8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CE0AEA8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CE0AEA8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CE0AEA8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7CE0AEA8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7CE0AEA8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7CE0AEA8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7CE0AEA8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7CE0AEA8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7CE0AEA8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n-US"/>
    </w:rPr>
  </w:style>
  <w:style w:type="character" w:styleId="Heading2Char" w:customStyle="true">
    <w:uiPriority w:val="9"/>
    <w:name w:val="Heading 2 Char"/>
    <w:basedOn w:val="DefaultParagraphFont"/>
    <w:link w:val="Heading2"/>
    <w:rsid w:val="7CE0AEA8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n-US"/>
    </w:rPr>
  </w:style>
  <w:style w:type="character" w:styleId="Heading3Char" w:customStyle="true">
    <w:uiPriority w:val="9"/>
    <w:name w:val="Heading 3 Char"/>
    <w:basedOn w:val="DefaultParagraphFont"/>
    <w:link w:val="Heading3"/>
    <w:rsid w:val="7CE0AEA8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n-US"/>
    </w:rPr>
  </w:style>
  <w:style w:type="character" w:styleId="Heading4Char" w:customStyle="true">
    <w:uiPriority w:val="9"/>
    <w:name w:val="Heading 4 Char"/>
    <w:basedOn w:val="DefaultParagraphFont"/>
    <w:link w:val="Heading4"/>
    <w:rsid w:val="7CE0AEA8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n-US"/>
    </w:rPr>
  </w:style>
  <w:style w:type="character" w:styleId="Heading5Char" w:customStyle="true">
    <w:uiPriority w:val="9"/>
    <w:name w:val="Heading 5 Char"/>
    <w:basedOn w:val="DefaultParagraphFont"/>
    <w:link w:val="Heading5"/>
    <w:rsid w:val="7CE0AEA8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n-US"/>
    </w:rPr>
  </w:style>
  <w:style w:type="character" w:styleId="Heading6Char" w:customStyle="true">
    <w:uiPriority w:val="9"/>
    <w:name w:val="Heading 6 Char"/>
    <w:basedOn w:val="DefaultParagraphFont"/>
    <w:link w:val="Heading6"/>
    <w:rsid w:val="7CE0AEA8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n-US"/>
    </w:rPr>
  </w:style>
  <w:style w:type="character" w:styleId="Heading7Char" w:customStyle="true">
    <w:uiPriority w:val="9"/>
    <w:name w:val="Heading 7 Char"/>
    <w:basedOn w:val="DefaultParagraphFont"/>
    <w:link w:val="Heading7"/>
    <w:rsid w:val="7CE0AEA8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n-US"/>
    </w:rPr>
  </w:style>
  <w:style w:type="character" w:styleId="Heading8Char" w:customStyle="true">
    <w:uiPriority w:val="9"/>
    <w:name w:val="Heading 8 Char"/>
    <w:basedOn w:val="DefaultParagraphFont"/>
    <w:link w:val="Heading8"/>
    <w:rsid w:val="7CE0AEA8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n-US"/>
    </w:rPr>
  </w:style>
  <w:style w:type="character" w:styleId="Heading9Char" w:customStyle="true">
    <w:uiPriority w:val="9"/>
    <w:name w:val="Heading 9 Char"/>
    <w:basedOn w:val="DefaultParagraphFont"/>
    <w:link w:val="Heading9"/>
    <w:rsid w:val="7CE0AEA8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US"/>
    </w:rPr>
  </w:style>
  <w:style w:type="character" w:styleId="TitleChar" w:customStyle="true">
    <w:uiPriority w:val="10"/>
    <w:name w:val="Title Char"/>
    <w:basedOn w:val="DefaultParagraphFont"/>
    <w:link w:val="Title"/>
    <w:rsid w:val="7CE0AEA8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n-US"/>
    </w:rPr>
  </w:style>
  <w:style w:type="character" w:styleId="SubtitleChar" w:customStyle="true">
    <w:uiPriority w:val="11"/>
    <w:name w:val="Subtitle Char"/>
    <w:basedOn w:val="DefaultParagraphFont"/>
    <w:link w:val="Subtitle"/>
    <w:rsid w:val="7CE0AEA8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n-US"/>
    </w:rPr>
  </w:style>
  <w:style w:type="character" w:styleId="QuoteChar" w:customStyle="true">
    <w:uiPriority w:val="29"/>
    <w:name w:val="Quote Char"/>
    <w:basedOn w:val="DefaultParagraphFont"/>
    <w:link w:val="Quote"/>
    <w:rsid w:val="7CE0AEA8"/>
    <w:rPr>
      <w:i w:val="1"/>
      <w:iCs w:val="1"/>
      <w:noProof w:val="0"/>
      <w:color w:val="404040" w:themeColor="text1" w:themeTint="BF" w:themeShade="FF"/>
      <w:lang w:val="en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7CE0AEA8"/>
    <w:rPr>
      <w:i w:val="1"/>
      <w:iCs w:val="1"/>
      <w:noProof w:val="0"/>
      <w:color w:val="4472C4" w:themeColor="accent1" w:themeTint="FF" w:themeShade="FF"/>
      <w:lang w:val="en-US"/>
    </w:rPr>
  </w:style>
  <w:style w:type="paragraph" w:styleId="TOC1">
    <w:uiPriority w:val="39"/>
    <w:name w:val="toc 1"/>
    <w:basedOn w:val="Normal"/>
    <w:next w:val="Normal"/>
    <w:unhideWhenUsed/>
    <w:rsid w:val="7CE0AEA8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CE0AEA8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CE0AEA8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CE0AEA8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CE0AEA8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CE0AEA8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CE0AEA8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CE0AEA8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CE0AEA8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CE0AEA8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7CE0AEA8"/>
    <w:rPr>
      <w:noProof w:val="0"/>
      <w:sz w:val="20"/>
      <w:szCs w:val="20"/>
      <w:lang w:val="en-US"/>
    </w:rPr>
  </w:style>
  <w:style w:type="paragraph" w:styleId="Footer">
    <w:uiPriority w:val="99"/>
    <w:name w:val="footer"/>
    <w:basedOn w:val="Normal"/>
    <w:unhideWhenUsed/>
    <w:link w:val="FooterChar"/>
    <w:rsid w:val="7CE0AEA8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7CE0AEA8"/>
    <w:rPr>
      <w:noProof w:val="0"/>
      <w:lang w:val="en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7CE0AEA8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7CE0AEA8"/>
    <w:rPr>
      <w:noProof w:val="0"/>
      <w:sz w:val="20"/>
      <w:szCs w:val="20"/>
      <w:lang w:val="en-US"/>
    </w:rPr>
  </w:style>
  <w:style w:type="paragraph" w:styleId="Header">
    <w:uiPriority w:val="99"/>
    <w:name w:val="header"/>
    <w:basedOn w:val="Normal"/>
    <w:unhideWhenUsed/>
    <w:link w:val="HeaderChar"/>
    <w:rsid w:val="7CE0AEA8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7CE0AEA8"/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a883e0aa0d445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2022-12-08T15:05:41.9615354Z</dcterms:created>
  <dcterms:modified xsi:type="dcterms:W3CDTF">2022-12-09T14:13:00.1188846Z</dcterms:modified>
  <dc:creator>YAGMUR ECRIM EMRE / MAYA OKULLARI</dc:creator>
  <lastModifiedBy>YAGMUR ECRIM EMRE / MAYA OKULLARI</lastModifiedBy>
</coreProperties>
</file>