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01E6" w14:textId="205FE4CB" w:rsidR="00970F4B" w:rsidRPr="00766852" w:rsidRDefault="003F0E95">
      <w:pPr>
        <w:rPr>
          <w:lang w:val="en-US"/>
        </w:rPr>
      </w:pPr>
      <w:r w:rsidRPr="00766852">
        <w:rPr>
          <w:lang w:val="en-US"/>
        </w:rPr>
        <w:t>Country: Malaysia</w:t>
      </w:r>
    </w:p>
    <w:p w14:paraId="09B92F80" w14:textId="62F8F74F" w:rsidR="003F0E95" w:rsidRPr="00766852" w:rsidRDefault="00766852">
      <w:pPr>
        <w:rPr>
          <w:lang w:val="en-US"/>
        </w:rPr>
      </w:pPr>
      <w:r w:rsidRPr="00766852">
        <w:rPr>
          <w:lang w:val="en-US"/>
        </w:rPr>
        <w:t>Committee</w:t>
      </w:r>
      <w:r w:rsidR="003F0E95" w:rsidRPr="00766852">
        <w:rPr>
          <w:lang w:val="en-US"/>
        </w:rPr>
        <w:t>: World Health Organization</w:t>
      </w:r>
    </w:p>
    <w:p w14:paraId="456E1E37" w14:textId="094CC910" w:rsidR="003F0E95" w:rsidRPr="00766852" w:rsidRDefault="003F0E95">
      <w:pPr>
        <w:rPr>
          <w:lang w:val="en-US"/>
        </w:rPr>
      </w:pPr>
      <w:r w:rsidRPr="00766852">
        <w:rPr>
          <w:lang w:val="en-US"/>
        </w:rPr>
        <w:t>Agenda Item: Opposition to Euthanasia</w:t>
      </w:r>
    </w:p>
    <w:p w14:paraId="61CA2FAB" w14:textId="2493B08E" w:rsidR="003F0E95" w:rsidRPr="00766852" w:rsidRDefault="003F0E95">
      <w:pPr>
        <w:rPr>
          <w:lang w:val="en-US"/>
        </w:rPr>
      </w:pPr>
    </w:p>
    <w:p w14:paraId="66A9384A" w14:textId="5D706BC6" w:rsidR="003D56D9" w:rsidRDefault="003D56D9" w:rsidP="003D56D9">
      <w:pPr>
        <w:rPr>
          <w:lang w:val="en-US"/>
        </w:rPr>
      </w:pPr>
      <w:r w:rsidRPr="003D56D9">
        <w:rPr>
          <w:lang w:val="en-US"/>
        </w:rPr>
        <w:t>Euthanasia is an intervention to end or limit the patient's suffering</w:t>
      </w:r>
      <w:r w:rsidR="00766852" w:rsidRPr="00766852">
        <w:rPr>
          <w:lang w:val="en-US"/>
        </w:rPr>
        <w:t>.</w:t>
      </w:r>
      <w:r w:rsidR="00766852">
        <w:rPr>
          <w:lang w:val="en-US"/>
        </w:rPr>
        <w:t xml:space="preserve"> </w:t>
      </w:r>
      <w:r w:rsidR="003F0E95" w:rsidRPr="00766852">
        <w:rPr>
          <w:lang w:val="en-US"/>
        </w:rPr>
        <w:t xml:space="preserve">The subject of euthanasia has been a controversial topic, particularly on its legality. The main reason </w:t>
      </w:r>
      <w:r w:rsidR="00766852" w:rsidRPr="00766852">
        <w:rPr>
          <w:lang w:val="en-US"/>
        </w:rPr>
        <w:t>for this</w:t>
      </w:r>
      <w:r w:rsidR="003F0E95" w:rsidRPr="00766852">
        <w:rPr>
          <w:lang w:val="en-US"/>
        </w:rPr>
        <w:t xml:space="preserve"> situation is the predominant </w:t>
      </w:r>
      <w:r w:rsidR="00766852" w:rsidRPr="00766852">
        <w:rPr>
          <w:lang w:val="en-US"/>
        </w:rPr>
        <w:t>principal</w:t>
      </w:r>
      <w:r w:rsidR="003F0E95" w:rsidRPr="00766852">
        <w:rPr>
          <w:lang w:val="en-US"/>
        </w:rPr>
        <w:t xml:space="preserve"> in many religions called </w:t>
      </w:r>
      <w:r w:rsidR="00766852" w:rsidRPr="00766852">
        <w:rPr>
          <w:lang w:val="en-US"/>
        </w:rPr>
        <w:t>“the</w:t>
      </w:r>
      <w:r w:rsidR="003F0E95" w:rsidRPr="00766852">
        <w:rPr>
          <w:lang w:val="en-US"/>
        </w:rPr>
        <w:t xml:space="preserve"> doctrine of sanctity</w:t>
      </w:r>
      <w:r w:rsidR="00766852" w:rsidRPr="00766852">
        <w:rPr>
          <w:lang w:val="en-US"/>
        </w:rPr>
        <w:t xml:space="preserve">” which is embedded in moral values. </w:t>
      </w:r>
      <w:r w:rsidRPr="003D56D9">
        <w:rPr>
          <w:lang w:val="en-US"/>
        </w:rPr>
        <w:t>Different opinions between various perspectives such as cultures, beliefs,</w:t>
      </w:r>
      <w:r>
        <w:rPr>
          <w:lang w:val="en-US"/>
        </w:rPr>
        <w:t xml:space="preserve"> </w:t>
      </w:r>
      <w:r w:rsidRPr="003D56D9">
        <w:rPr>
          <w:lang w:val="en-US"/>
        </w:rPr>
        <w:t xml:space="preserve">political and society does influence the acceptance of euthanasia and AMD in the society. While in </w:t>
      </w:r>
      <w:r w:rsidRPr="003D56D9">
        <w:rPr>
          <w:lang w:val="en-US"/>
        </w:rPr>
        <w:t xml:space="preserve">some </w:t>
      </w:r>
      <w:r>
        <w:rPr>
          <w:lang w:val="en-US"/>
        </w:rPr>
        <w:t xml:space="preserve">Common </w:t>
      </w:r>
      <w:r w:rsidRPr="003D56D9">
        <w:rPr>
          <w:lang w:val="en-US"/>
        </w:rPr>
        <w:t xml:space="preserve">Law countries, euthanasia is legalized as it is needed to end the person’s </w:t>
      </w:r>
      <w:r w:rsidR="00B33659" w:rsidRPr="003D56D9">
        <w:rPr>
          <w:lang w:val="en-US"/>
        </w:rPr>
        <w:t>suffering,</w:t>
      </w:r>
      <w:r w:rsidR="006D27CC">
        <w:rPr>
          <w:lang w:val="en-US"/>
        </w:rPr>
        <w:t xml:space="preserve"> </w:t>
      </w:r>
      <w:r w:rsidRPr="003D56D9">
        <w:rPr>
          <w:lang w:val="en-US"/>
        </w:rPr>
        <w:t>in Malaysia,</w:t>
      </w:r>
      <w:r>
        <w:rPr>
          <w:lang w:val="en-US"/>
        </w:rPr>
        <w:t xml:space="preserve"> </w:t>
      </w:r>
      <w:r w:rsidRPr="003D56D9">
        <w:rPr>
          <w:lang w:val="en-US"/>
        </w:rPr>
        <w:t>euthanasia is not acceptable as it is related to mercy killing and murder</w:t>
      </w:r>
      <w:r>
        <w:rPr>
          <w:lang w:val="en-US"/>
        </w:rPr>
        <w:t>.</w:t>
      </w:r>
    </w:p>
    <w:p w14:paraId="1C20CD80" w14:textId="77777777" w:rsidR="000366CA" w:rsidRDefault="003D56D9" w:rsidP="000366CA">
      <w:pPr>
        <w:rPr>
          <w:lang w:val="en-US"/>
        </w:rPr>
      </w:pPr>
      <w:r w:rsidRPr="003D56D9">
        <w:rPr>
          <w:lang w:val="en-US"/>
        </w:rPr>
        <w:t xml:space="preserve"> </w:t>
      </w:r>
      <w:r w:rsidR="000366CA" w:rsidRPr="000366CA">
        <w:rPr>
          <w:lang w:val="en-US"/>
        </w:rPr>
        <w:t>There is no specific legislation in Malaysia dealing with acts that amount to euthanasia. Nevertheless, the legality of</w:t>
      </w:r>
      <w:r w:rsidR="000366CA">
        <w:rPr>
          <w:lang w:val="en-US"/>
        </w:rPr>
        <w:t xml:space="preserve"> </w:t>
      </w:r>
      <w:r w:rsidR="000366CA" w:rsidRPr="000366CA">
        <w:rPr>
          <w:lang w:val="en-US"/>
        </w:rPr>
        <w:t>euthanasia in the Malaysian context can be examined through the existing statutory provisions in the Penal Code,</w:t>
      </w:r>
      <w:r w:rsidR="000366CA">
        <w:rPr>
          <w:lang w:val="en-US"/>
        </w:rPr>
        <w:t xml:space="preserve"> </w:t>
      </w:r>
      <w:r w:rsidR="000366CA" w:rsidRPr="000366CA">
        <w:rPr>
          <w:lang w:val="en-US"/>
        </w:rPr>
        <w:t>which is the country’s main piece of legislation governing criminal offences.</w:t>
      </w:r>
    </w:p>
    <w:p w14:paraId="074C821A" w14:textId="3724DC36" w:rsidR="003A7307" w:rsidRDefault="003A7307" w:rsidP="000366CA">
      <w:pPr>
        <w:rPr>
          <w:lang w:val="en-US"/>
        </w:rPr>
      </w:pPr>
      <w:r w:rsidRPr="003A7307">
        <w:rPr>
          <w:lang w:val="en-US"/>
        </w:rPr>
        <w:t xml:space="preserve">Regarding the Islamic approach in Malaysia, in the 97th Discourse of the Malaysian Islamic Affairs National Fatwa Committee in 2011, using any method voluntarily, </w:t>
      </w:r>
      <w:r w:rsidR="003D56D9" w:rsidRPr="003A7307">
        <w:rPr>
          <w:lang w:val="en-US"/>
        </w:rPr>
        <w:t>involuntarily,</w:t>
      </w:r>
      <w:r w:rsidRPr="003A7307">
        <w:rPr>
          <w:lang w:val="en-US"/>
        </w:rPr>
        <w:t xml:space="preserve"> or involuntarily and for any reason is considered haram.</w:t>
      </w:r>
      <w:r>
        <w:rPr>
          <w:lang w:val="en-US"/>
        </w:rPr>
        <w:t xml:space="preserve"> </w:t>
      </w:r>
      <w:r w:rsidRPr="003A7307">
        <w:rPr>
          <w:lang w:val="en-US"/>
        </w:rPr>
        <w:t xml:space="preserve">This is because the act of euthanasia is equated with murder and is against the Malaysian Code of Medical Ethics. However, the stand </w:t>
      </w:r>
      <w:r>
        <w:rPr>
          <w:lang w:val="en-US"/>
        </w:rPr>
        <w:t xml:space="preserve">is </w:t>
      </w:r>
      <w:r w:rsidRPr="003A7307">
        <w:rPr>
          <w:lang w:val="en-US"/>
        </w:rPr>
        <w:t>different with euthanasia</w:t>
      </w:r>
      <w:r>
        <w:rPr>
          <w:lang w:val="en-US"/>
        </w:rPr>
        <w:t xml:space="preserve"> </w:t>
      </w:r>
      <w:r w:rsidRPr="003A7307">
        <w:rPr>
          <w:lang w:val="en-US"/>
        </w:rPr>
        <w:t>where the conduct of withholding and</w:t>
      </w:r>
      <w:r>
        <w:rPr>
          <w:lang w:val="en-US"/>
        </w:rPr>
        <w:t xml:space="preserve"> </w:t>
      </w:r>
      <w:r w:rsidRPr="003A7307">
        <w:rPr>
          <w:lang w:val="en-US"/>
        </w:rPr>
        <w:t>withdrawing of life-saving treatment</w:t>
      </w:r>
      <w:r>
        <w:rPr>
          <w:lang w:val="en-US"/>
        </w:rPr>
        <w:t xml:space="preserve"> </w:t>
      </w:r>
      <w:r w:rsidRPr="003A7307">
        <w:rPr>
          <w:lang w:val="en-US"/>
        </w:rPr>
        <w:t>(support machine) from a patient suffering</w:t>
      </w:r>
      <w:r>
        <w:rPr>
          <w:lang w:val="en-US"/>
        </w:rPr>
        <w:t xml:space="preserve"> </w:t>
      </w:r>
      <w:r w:rsidRPr="003A7307">
        <w:rPr>
          <w:lang w:val="en-US"/>
        </w:rPr>
        <w:t xml:space="preserve">brain death is considered as </w:t>
      </w:r>
      <w:r w:rsidR="006D27CC" w:rsidRPr="003A7307">
        <w:rPr>
          <w:lang w:val="en-US"/>
        </w:rPr>
        <w:t>lawful if</w:t>
      </w:r>
      <w:r w:rsidRPr="003A7307">
        <w:rPr>
          <w:lang w:val="en-US"/>
        </w:rPr>
        <w:t xml:space="preserve"> it made after </w:t>
      </w:r>
      <w:r w:rsidR="003D56D9" w:rsidRPr="003A7307">
        <w:rPr>
          <w:lang w:val="en-US"/>
        </w:rPr>
        <w:t>obtaining</w:t>
      </w:r>
      <w:r w:rsidRPr="003A7307">
        <w:rPr>
          <w:lang w:val="en-US"/>
        </w:rPr>
        <w:t xml:space="preserve"> a consent from </w:t>
      </w:r>
      <w:r w:rsidR="003D56D9">
        <w:rPr>
          <w:lang w:val="en-US"/>
        </w:rPr>
        <w:t xml:space="preserve">a </w:t>
      </w:r>
      <w:r w:rsidR="00AF5BC6">
        <w:rPr>
          <w:lang w:val="en-US"/>
        </w:rPr>
        <w:t xml:space="preserve">relative </w:t>
      </w:r>
      <w:r w:rsidR="00AF5BC6" w:rsidRPr="003A7307">
        <w:rPr>
          <w:lang w:val="en-US"/>
        </w:rPr>
        <w:t>as</w:t>
      </w:r>
      <w:r w:rsidRPr="003A7307">
        <w:rPr>
          <w:lang w:val="en-US"/>
        </w:rPr>
        <w:t xml:space="preserve"> well as the confirmation from two</w:t>
      </w:r>
      <w:r>
        <w:rPr>
          <w:lang w:val="en-US"/>
        </w:rPr>
        <w:t xml:space="preserve"> </w:t>
      </w:r>
      <w:r w:rsidRPr="003A7307">
        <w:rPr>
          <w:lang w:val="en-US"/>
        </w:rPr>
        <w:t>expert medical practitioners who are not</w:t>
      </w:r>
      <w:r>
        <w:rPr>
          <w:lang w:val="en-US"/>
        </w:rPr>
        <w:t xml:space="preserve"> </w:t>
      </w:r>
      <w:r w:rsidRPr="003A7307">
        <w:rPr>
          <w:lang w:val="en-US"/>
        </w:rPr>
        <w:t>directly involved in the affair of organ</w:t>
      </w:r>
      <w:r>
        <w:rPr>
          <w:lang w:val="en-US"/>
        </w:rPr>
        <w:t xml:space="preserve"> </w:t>
      </w:r>
      <w:r w:rsidRPr="003A7307">
        <w:rPr>
          <w:lang w:val="en-US"/>
        </w:rPr>
        <w:t>donation.</w:t>
      </w:r>
    </w:p>
    <w:p w14:paraId="55D20943" w14:textId="5025FCDD" w:rsidR="001E7BA4" w:rsidRDefault="00375309" w:rsidP="00375309">
      <w:pPr>
        <w:rPr>
          <w:lang w:val="en-US"/>
        </w:rPr>
      </w:pPr>
      <w:r>
        <w:rPr>
          <w:lang w:val="en-US"/>
        </w:rPr>
        <w:t>“</w:t>
      </w:r>
      <w:r w:rsidRPr="00375309">
        <w:rPr>
          <w:lang w:val="en-US"/>
        </w:rPr>
        <w:t xml:space="preserve">End-of-life care falls within the wider purview of palliative care. The World Health </w:t>
      </w:r>
      <w:r w:rsidR="00EF7429" w:rsidRPr="00375309">
        <w:rPr>
          <w:lang w:val="en-US"/>
        </w:rPr>
        <w:t>Organization</w:t>
      </w:r>
      <w:r w:rsidRPr="00375309">
        <w:rPr>
          <w:lang w:val="en-US"/>
        </w:rPr>
        <w:t xml:space="preserve"> defines ‘palliative</w:t>
      </w:r>
      <w:r>
        <w:rPr>
          <w:lang w:val="en-US"/>
        </w:rPr>
        <w:t xml:space="preserve"> </w:t>
      </w:r>
      <w:r w:rsidRPr="00375309">
        <w:rPr>
          <w:lang w:val="en-US"/>
        </w:rPr>
        <w:t>care’ as ‘an approach that improves the quality of life of patients and their families facing the problem associated</w:t>
      </w:r>
      <w:r>
        <w:rPr>
          <w:lang w:val="en-US"/>
        </w:rPr>
        <w:t xml:space="preserve"> </w:t>
      </w:r>
      <w:r w:rsidRPr="00375309">
        <w:rPr>
          <w:lang w:val="en-US"/>
        </w:rPr>
        <w:t>with life-threatening illness, through the prevention and relief of suffering by means of early identification and</w:t>
      </w:r>
      <w:r>
        <w:rPr>
          <w:lang w:val="en-US"/>
        </w:rPr>
        <w:t xml:space="preserve"> </w:t>
      </w:r>
      <w:r w:rsidRPr="00375309">
        <w:rPr>
          <w:lang w:val="en-US"/>
        </w:rPr>
        <w:t xml:space="preserve">impeccable assessment and treatment of pain and other problems, physical, psychosocial and </w:t>
      </w:r>
      <w:r w:rsidRPr="00375309">
        <w:rPr>
          <w:lang w:val="en-US"/>
        </w:rPr>
        <w:t>spiritual’</w:t>
      </w:r>
      <w:r>
        <w:rPr>
          <w:lang w:val="en-US"/>
        </w:rPr>
        <w:t>”</w:t>
      </w:r>
      <w:r w:rsidRPr="00375309">
        <w:rPr>
          <w:lang w:val="en-US"/>
        </w:rPr>
        <w:t>.</w:t>
      </w:r>
      <w:r>
        <w:rPr>
          <w:lang w:val="en-US"/>
        </w:rPr>
        <w:t xml:space="preserve"> A</w:t>
      </w:r>
      <w:r w:rsidR="006D27CC">
        <w:rPr>
          <w:lang w:val="en-US"/>
        </w:rPr>
        <w:t xml:space="preserve"> lot of</w:t>
      </w:r>
      <w:r w:rsidR="003A7307" w:rsidRPr="003A7307">
        <w:rPr>
          <w:lang w:val="en-US"/>
        </w:rPr>
        <w:t xml:space="preserve"> hospitals in Malaysia now have dedicated palliative care units or palliative care teams.</w:t>
      </w:r>
      <w:r w:rsidR="003A7307">
        <w:rPr>
          <w:lang w:val="en-US"/>
        </w:rPr>
        <w:t xml:space="preserve"> </w:t>
      </w:r>
      <w:r w:rsidR="003A7307" w:rsidRPr="003A7307">
        <w:rPr>
          <w:lang w:val="en-US"/>
        </w:rPr>
        <w:t>In</w:t>
      </w:r>
      <w:r w:rsidR="003A7307">
        <w:rPr>
          <w:lang w:val="en-US"/>
        </w:rPr>
        <w:t xml:space="preserve"> </w:t>
      </w:r>
      <w:r w:rsidR="003A7307" w:rsidRPr="003A7307">
        <w:rPr>
          <w:lang w:val="en-US"/>
        </w:rPr>
        <w:t xml:space="preserve">response to the development of palliative care and the recognition of palliative medicine as a </w:t>
      </w:r>
      <w:r w:rsidR="003A7307" w:rsidRPr="003A7307">
        <w:rPr>
          <w:lang w:val="en-US"/>
        </w:rPr>
        <w:t>medical subspecialty</w:t>
      </w:r>
      <w:r w:rsidR="003A7307" w:rsidRPr="003A7307">
        <w:rPr>
          <w:lang w:val="en-US"/>
        </w:rPr>
        <w:t xml:space="preserve"> by the Ministry of Health Malaysia (MOH), an operational policy on palliative </w:t>
      </w:r>
      <w:r w:rsidR="003A7307" w:rsidRPr="003A7307">
        <w:rPr>
          <w:lang w:val="en-US"/>
        </w:rPr>
        <w:t>care services</w:t>
      </w:r>
      <w:r w:rsidR="003A7307" w:rsidRPr="003A7307">
        <w:rPr>
          <w:lang w:val="en-US"/>
        </w:rPr>
        <w:t xml:space="preserve"> was issued by the MOH’s Medical Development Decision in 2010.</w:t>
      </w:r>
      <w:r w:rsidR="00B33659" w:rsidRPr="00B33659">
        <w:t xml:space="preserve"> </w:t>
      </w:r>
      <w:r w:rsidR="00B33659" w:rsidRPr="00B33659">
        <w:rPr>
          <w:lang w:val="en-US"/>
        </w:rPr>
        <w:t xml:space="preserve">The policy specifies the scope, components and types of palliative care services based on an integrated palliative care model to be carried out by hospitals in collaboration with community-based </w:t>
      </w:r>
      <w:r w:rsidR="00B33659" w:rsidRPr="00B33659">
        <w:rPr>
          <w:lang w:val="en-US"/>
        </w:rPr>
        <w:t>centers</w:t>
      </w:r>
      <w:r w:rsidR="003A7307" w:rsidRPr="003A7307">
        <w:rPr>
          <w:lang w:val="en-US"/>
        </w:rPr>
        <w:t>. There are currently over</w:t>
      </w:r>
      <w:r w:rsidR="00AF5BC6">
        <w:rPr>
          <w:lang w:val="en-US"/>
        </w:rPr>
        <w:t xml:space="preserve"> </w:t>
      </w:r>
      <w:r w:rsidR="003A7307" w:rsidRPr="003A7307">
        <w:rPr>
          <w:lang w:val="en-US"/>
        </w:rPr>
        <w:t>20 palliative care associations across the country, with Sabah having the highest number of</w:t>
      </w:r>
      <w:r w:rsidR="003A7307">
        <w:rPr>
          <w:lang w:val="en-US"/>
        </w:rPr>
        <w:t xml:space="preserve"> </w:t>
      </w:r>
      <w:r w:rsidR="003A7307" w:rsidRPr="003A7307">
        <w:rPr>
          <w:lang w:val="en-US"/>
        </w:rPr>
        <w:t xml:space="preserve">non-governmental hospice and palliative care </w:t>
      </w:r>
      <w:r w:rsidR="006D27CC" w:rsidRPr="003A7307">
        <w:rPr>
          <w:lang w:val="en-US"/>
        </w:rPr>
        <w:t>providers. Some</w:t>
      </w:r>
      <w:r w:rsidR="003A7307" w:rsidRPr="003A7307">
        <w:rPr>
          <w:lang w:val="en-US"/>
        </w:rPr>
        <w:t xml:space="preserve"> of the major palliative care</w:t>
      </w:r>
      <w:r w:rsidR="003A7307">
        <w:rPr>
          <w:lang w:val="en-US"/>
        </w:rPr>
        <w:t xml:space="preserve"> </w:t>
      </w:r>
      <w:r w:rsidR="003A7307" w:rsidRPr="003A7307">
        <w:rPr>
          <w:lang w:val="en-US"/>
        </w:rPr>
        <w:t>organizations</w:t>
      </w:r>
      <w:r w:rsidR="003A7307" w:rsidRPr="003A7307">
        <w:rPr>
          <w:lang w:val="en-US"/>
        </w:rPr>
        <w:t xml:space="preserve"> (for example, </w:t>
      </w:r>
      <w:proofErr w:type="spellStart"/>
      <w:r w:rsidR="003A7307" w:rsidRPr="003A7307">
        <w:rPr>
          <w:lang w:val="en-US"/>
        </w:rPr>
        <w:t>Hospis</w:t>
      </w:r>
      <w:proofErr w:type="spellEnd"/>
      <w:r w:rsidR="003A7307" w:rsidRPr="003A7307">
        <w:rPr>
          <w:lang w:val="en-US"/>
        </w:rPr>
        <w:t xml:space="preserve"> Malaysia) have also issued guidelines for those caring for </w:t>
      </w:r>
      <w:r w:rsidR="003A7307" w:rsidRPr="003A7307">
        <w:rPr>
          <w:lang w:val="en-US"/>
        </w:rPr>
        <w:t>patients with</w:t>
      </w:r>
      <w:r w:rsidR="003A7307" w:rsidRPr="003A7307">
        <w:rPr>
          <w:lang w:val="en-US"/>
        </w:rPr>
        <w:t xml:space="preserve"> life-limiting </w:t>
      </w:r>
      <w:r w:rsidR="006D27CC" w:rsidRPr="003A7307">
        <w:rPr>
          <w:lang w:val="en-US"/>
        </w:rPr>
        <w:t>illnesses. The</w:t>
      </w:r>
      <w:r w:rsidR="003A7307" w:rsidRPr="003A7307">
        <w:rPr>
          <w:lang w:val="en-US"/>
        </w:rPr>
        <w:t xml:space="preserve"> current ethical and legal positions on end-of-life decisions in Malaysia can be </w:t>
      </w:r>
      <w:r w:rsidR="003A7307" w:rsidRPr="003A7307">
        <w:rPr>
          <w:lang w:val="en-US"/>
        </w:rPr>
        <w:t>determined through</w:t>
      </w:r>
      <w:r w:rsidR="003A7307" w:rsidRPr="003A7307">
        <w:rPr>
          <w:lang w:val="en-US"/>
        </w:rPr>
        <w:t xml:space="preserve"> certain ethical codes and statutory provisions. To date, however, no Malaysian </w:t>
      </w:r>
      <w:r w:rsidR="003A7307" w:rsidRPr="003A7307">
        <w:rPr>
          <w:lang w:val="en-US"/>
        </w:rPr>
        <w:t>judicial decision</w:t>
      </w:r>
      <w:r w:rsidR="003A7307" w:rsidRPr="003A7307">
        <w:rPr>
          <w:lang w:val="en-US"/>
        </w:rPr>
        <w:t xml:space="preserve"> on the matter exists as issues relating to end-of-life care </w:t>
      </w:r>
      <w:r w:rsidR="003A7307" w:rsidRPr="003A7307">
        <w:rPr>
          <w:lang w:val="en-US"/>
        </w:rPr>
        <w:t>are</w:t>
      </w:r>
      <w:r w:rsidR="003A7307" w:rsidRPr="003A7307">
        <w:rPr>
          <w:lang w:val="en-US"/>
        </w:rPr>
        <w:t xml:space="preserve"> purely </w:t>
      </w:r>
      <w:r w:rsidR="003A7307" w:rsidRPr="003A7307">
        <w:rPr>
          <w:lang w:val="en-US"/>
        </w:rPr>
        <w:t>medical decisions</w:t>
      </w:r>
      <w:r w:rsidR="003A7307" w:rsidRPr="003A7307">
        <w:rPr>
          <w:lang w:val="en-US"/>
        </w:rPr>
        <w:t xml:space="preserve">. </w:t>
      </w:r>
    </w:p>
    <w:p w14:paraId="71D6B406" w14:textId="54C53BB2" w:rsidR="000366CA" w:rsidRDefault="000366CA" w:rsidP="00375309">
      <w:pPr>
        <w:rPr>
          <w:lang w:val="en-US"/>
        </w:rPr>
      </w:pPr>
    </w:p>
    <w:p w14:paraId="2D8FFCB3" w14:textId="07DE1B20" w:rsidR="000366CA" w:rsidRDefault="000366CA" w:rsidP="00375309">
      <w:pPr>
        <w:rPr>
          <w:lang w:val="en-US"/>
        </w:rPr>
      </w:pPr>
    </w:p>
    <w:p w14:paraId="6EC341A9" w14:textId="47988F24" w:rsidR="000366CA" w:rsidRDefault="000366CA" w:rsidP="00375309">
      <w:pPr>
        <w:rPr>
          <w:lang w:val="en-US"/>
        </w:rPr>
      </w:pPr>
      <w:r>
        <w:rPr>
          <w:lang w:val="en-US"/>
        </w:rPr>
        <w:lastRenderedPageBreak/>
        <w:t>REFERENCES</w:t>
      </w:r>
    </w:p>
    <w:p w14:paraId="42B8440D" w14:textId="1708B7B1" w:rsidR="000366CA" w:rsidRDefault="00EF7429" w:rsidP="00375309">
      <w:pPr>
        <w:rPr>
          <w:lang w:val="en-US"/>
        </w:rPr>
      </w:pPr>
      <w:hyperlink r:id="rId4" w:history="1">
        <w:r w:rsidRPr="00AB2096">
          <w:rPr>
            <w:rStyle w:val="Kpr"/>
            <w:lang w:val="en-US"/>
          </w:rPr>
          <w:t>http://irep.iium.edu.my/89416/1/89416_Legal%20Aspects%20of%20End-of-Life%20Care%20in%20Malaysia%20%5B2021%5D%202.pdf</w:t>
        </w:r>
      </w:hyperlink>
    </w:p>
    <w:p w14:paraId="3171328A" w14:textId="6D05D073" w:rsidR="00EF7429" w:rsidRDefault="00EF7429" w:rsidP="00375309">
      <w:pPr>
        <w:rPr>
          <w:lang w:val="en-US"/>
        </w:rPr>
      </w:pPr>
      <w:r w:rsidRPr="00EF7429">
        <w:rPr>
          <w:lang w:val="en-US"/>
        </w:rPr>
        <w:t>Medical Development Division, Ministry of Health Malaysia, Palliative Care Services: Operational Policy (2010</w:t>
      </w:r>
      <w:proofErr w:type="gramStart"/>
      <w:r w:rsidRPr="00EF7429">
        <w:rPr>
          <w:lang w:val="en-US"/>
        </w:rPr>
        <w:t>),http://www.moh.gov.my</w:t>
      </w:r>
      <w:proofErr w:type="gramEnd"/>
    </w:p>
    <w:p w14:paraId="131AB02F" w14:textId="67680D4B" w:rsidR="00EF7429" w:rsidRDefault="00EF7429" w:rsidP="00375309">
      <w:pPr>
        <w:rPr>
          <w:lang w:val="en-US"/>
        </w:rPr>
      </w:pPr>
      <w:hyperlink r:id="rId5" w:history="1">
        <w:r w:rsidRPr="00AB2096">
          <w:rPr>
            <w:rStyle w:val="Kpr"/>
            <w:lang w:val="en-US"/>
          </w:rPr>
          <w:t>https://www.researchgate.net/publication/280562104_End-of-life_decisions_in_Malaysia_Adequacies_of_Ethical_Codes_and_Developing_Legal_Standards</w:t>
        </w:r>
      </w:hyperlink>
    </w:p>
    <w:p w14:paraId="040256AB" w14:textId="4533BCA4" w:rsidR="00EF7429" w:rsidRDefault="00EF7429" w:rsidP="00375309">
      <w:pPr>
        <w:rPr>
          <w:lang w:val="en-US"/>
        </w:rPr>
      </w:pPr>
      <w:hyperlink r:id="rId6" w:history="1">
        <w:r w:rsidRPr="00AB2096">
          <w:rPr>
            <w:rStyle w:val="Kpr"/>
            <w:lang w:val="en-US"/>
          </w:rPr>
          <w:t>http://journalarticle.ukm.my/18547/1/ARTIKEL%208.pdf</w:t>
        </w:r>
      </w:hyperlink>
    </w:p>
    <w:p w14:paraId="66ACFC2C" w14:textId="77777777" w:rsidR="00EF7429" w:rsidRDefault="00EF7429" w:rsidP="00375309">
      <w:pPr>
        <w:rPr>
          <w:lang w:val="en-US"/>
        </w:rPr>
      </w:pPr>
    </w:p>
    <w:p w14:paraId="43936770" w14:textId="08F41074" w:rsidR="000366CA" w:rsidRDefault="000366CA" w:rsidP="00375309">
      <w:pPr>
        <w:rPr>
          <w:lang w:val="en-US"/>
        </w:rPr>
      </w:pPr>
    </w:p>
    <w:p w14:paraId="1627E0AD" w14:textId="12E2F89C" w:rsidR="000366CA" w:rsidRDefault="000366CA" w:rsidP="00375309">
      <w:pPr>
        <w:rPr>
          <w:lang w:val="en-US"/>
        </w:rPr>
      </w:pPr>
    </w:p>
    <w:p w14:paraId="28682F26" w14:textId="3FE57A4E" w:rsidR="000366CA" w:rsidRDefault="000366CA" w:rsidP="00375309">
      <w:pPr>
        <w:rPr>
          <w:lang w:val="en-US"/>
        </w:rPr>
      </w:pPr>
    </w:p>
    <w:p w14:paraId="6191D056" w14:textId="31F25074" w:rsidR="000366CA" w:rsidRDefault="000366CA" w:rsidP="00375309">
      <w:pPr>
        <w:rPr>
          <w:lang w:val="en-US"/>
        </w:rPr>
      </w:pPr>
    </w:p>
    <w:p w14:paraId="38054A7B" w14:textId="3E073071" w:rsidR="000366CA" w:rsidRDefault="000366CA" w:rsidP="00375309">
      <w:pPr>
        <w:rPr>
          <w:lang w:val="en-US"/>
        </w:rPr>
      </w:pPr>
    </w:p>
    <w:p w14:paraId="34DA3E23" w14:textId="338E8B73" w:rsidR="000366CA" w:rsidRDefault="000366CA" w:rsidP="00375309">
      <w:pPr>
        <w:rPr>
          <w:lang w:val="en-US"/>
        </w:rPr>
      </w:pPr>
    </w:p>
    <w:p w14:paraId="7E88803B" w14:textId="55AC663F" w:rsidR="000366CA" w:rsidRDefault="000366CA" w:rsidP="00375309">
      <w:pPr>
        <w:rPr>
          <w:lang w:val="en-US"/>
        </w:rPr>
      </w:pPr>
    </w:p>
    <w:p w14:paraId="51DB60D1" w14:textId="681E1B46" w:rsidR="000366CA" w:rsidRDefault="000366CA" w:rsidP="00375309">
      <w:pPr>
        <w:rPr>
          <w:lang w:val="en-US"/>
        </w:rPr>
      </w:pPr>
    </w:p>
    <w:p w14:paraId="6609351A" w14:textId="77777777" w:rsidR="000366CA" w:rsidRPr="00766852" w:rsidRDefault="000366CA" w:rsidP="00375309">
      <w:pPr>
        <w:rPr>
          <w:lang w:val="en-US"/>
        </w:rPr>
      </w:pPr>
    </w:p>
    <w:sectPr w:rsidR="000366CA" w:rsidRPr="0076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95"/>
    <w:rsid w:val="000366CA"/>
    <w:rsid w:val="001E7BA4"/>
    <w:rsid w:val="00375309"/>
    <w:rsid w:val="003A7307"/>
    <w:rsid w:val="003D56D9"/>
    <w:rsid w:val="003F0E95"/>
    <w:rsid w:val="006D27CC"/>
    <w:rsid w:val="00766852"/>
    <w:rsid w:val="00970F4B"/>
    <w:rsid w:val="00AF5BC6"/>
    <w:rsid w:val="00B33659"/>
    <w:rsid w:val="00E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6CB1"/>
  <w15:chartTrackingRefBased/>
  <w15:docId w15:val="{4C82E151-4485-43BA-9187-99C5BFA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742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article.ukm.my/18547/1/ARTIKEL%208.pdf" TargetMode="External"/><Relationship Id="rId5" Type="http://schemas.openxmlformats.org/officeDocument/2006/relationships/hyperlink" Target="https://www.researchgate.net/publication/280562104_End-of-life_decisions_in_Malaysia_Adequacies_of_Ethical_Codes_and_Developing_Legal_Standards" TargetMode="External"/><Relationship Id="rId4" Type="http://schemas.openxmlformats.org/officeDocument/2006/relationships/hyperlink" Target="http://irep.iium.edu.my/89416/1/89416_Legal%20Aspects%20of%20End-of-Life%20Care%20in%20Malaysia%20%5B2021%5D%202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EDBFCB-2049-4F7D-A6FF-35D3246E47FD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arıkan</dc:creator>
  <cp:keywords/>
  <dc:description/>
  <cp:lastModifiedBy>murat arıkan</cp:lastModifiedBy>
  <cp:revision>1</cp:revision>
  <dcterms:created xsi:type="dcterms:W3CDTF">2022-12-07T18:45:00Z</dcterms:created>
  <dcterms:modified xsi:type="dcterms:W3CDTF">2022-12-07T20:40:00Z</dcterms:modified>
</cp:coreProperties>
</file>