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407F" w14:textId="78E9EFBB" w:rsidR="00DA7FA2" w:rsidRDefault="008D742B">
      <w:r>
        <w:rPr>
          <w:noProof/>
        </w:rPr>
        <w:drawing>
          <wp:anchor distT="0" distB="0" distL="114300" distR="114300" simplePos="0" relativeHeight="251659264" behindDoc="0" locked="0" layoutInCell="1" allowOverlap="1" wp14:anchorId="386B3D6F" wp14:editId="5BF68693">
            <wp:simplePos x="0" y="0"/>
            <wp:positionH relativeFrom="page">
              <wp:align>right</wp:align>
            </wp:positionH>
            <wp:positionV relativeFrom="paragraph">
              <wp:posOffset>-635</wp:posOffset>
            </wp:positionV>
            <wp:extent cx="1972310" cy="1446824"/>
            <wp:effectExtent l="57150" t="0" r="66040" b="115570"/>
            <wp:wrapNone/>
            <wp:docPr id="12724350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44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9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85C">
        <w:rPr>
          <w:noProof/>
        </w:rPr>
        <w:drawing>
          <wp:anchor distT="0" distB="0" distL="114300" distR="114300" simplePos="0" relativeHeight="251658240" behindDoc="0" locked="0" layoutInCell="1" allowOverlap="1" wp14:anchorId="65CBAC45" wp14:editId="018EC5DA">
            <wp:simplePos x="0" y="0"/>
            <wp:positionH relativeFrom="page">
              <wp:align>left</wp:align>
            </wp:positionH>
            <wp:positionV relativeFrom="paragraph">
              <wp:posOffset>-635</wp:posOffset>
            </wp:positionV>
            <wp:extent cx="2019300" cy="1242060"/>
            <wp:effectExtent l="57150" t="0" r="57150" b="110490"/>
            <wp:wrapNone/>
            <wp:docPr id="100681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9" t="24051" r="10747" b="24366"/>
                    <a:stretch/>
                  </pic:blipFill>
                  <pic:spPr bwMode="auto">
                    <a:xfrm>
                      <a:off x="0" y="0"/>
                      <a:ext cx="20193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3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FA2">
        <w:t xml:space="preserve">                                                  </w:t>
      </w:r>
    </w:p>
    <w:p w14:paraId="5A785B13" w14:textId="76EF309F" w:rsidR="00DA7FA2" w:rsidRPr="0090385C" w:rsidRDefault="00DA7FA2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DA7FA2">
        <w:rPr>
          <w:sz w:val="24"/>
          <w:szCs w:val="24"/>
        </w:rPr>
        <w:t xml:space="preserve">                                </w:t>
      </w:r>
      <w:r w:rsidR="00775A49">
        <w:rPr>
          <w:sz w:val="24"/>
          <w:szCs w:val="24"/>
        </w:rPr>
        <w:t xml:space="preserve">        </w:t>
      </w:r>
      <w:proofErr w:type="spellStart"/>
      <w:r w:rsidR="0090385C" w:rsidRPr="0090385C">
        <w:rPr>
          <w:b/>
          <w:bCs/>
          <w:sz w:val="32"/>
          <w:szCs w:val="32"/>
        </w:rPr>
        <w:t>Cli</w:t>
      </w:r>
      <w:r w:rsidR="0090385C" w:rsidRPr="0090385C">
        <w:rPr>
          <w:rFonts w:cstheme="minorHAnsi"/>
          <w:b/>
          <w:bCs/>
          <w:sz w:val="32"/>
          <w:szCs w:val="32"/>
          <w:shd w:val="clear" w:color="auto" w:fill="FFFFFF"/>
        </w:rPr>
        <w:t>mate</w:t>
      </w:r>
      <w:proofErr w:type="spellEnd"/>
      <w:r w:rsidR="0090385C"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90385C" w:rsidRPr="0090385C">
        <w:rPr>
          <w:rFonts w:cstheme="minorHAnsi"/>
          <w:b/>
          <w:bCs/>
          <w:sz w:val="32"/>
          <w:szCs w:val="32"/>
          <w:shd w:val="clear" w:color="auto" w:fill="FFFFFF"/>
        </w:rPr>
        <w:t>Change</w:t>
      </w:r>
      <w:proofErr w:type="spellEnd"/>
      <w:r w:rsidR="0090385C"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90385C" w:rsidRPr="0090385C">
        <w:rPr>
          <w:rFonts w:cstheme="minorHAnsi"/>
          <w:b/>
          <w:bCs/>
          <w:sz w:val="32"/>
          <w:szCs w:val="32"/>
          <w:shd w:val="clear" w:color="auto" w:fill="FFFFFF"/>
        </w:rPr>
        <w:t>Education,Training</w:t>
      </w:r>
      <w:proofErr w:type="spellEnd"/>
      <w:proofErr w:type="gramEnd"/>
    </w:p>
    <w:p w14:paraId="3AE37014" w14:textId="56CCC4EC" w:rsidR="0090385C" w:rsidRPr="008D742B" w:rsidRDefault="0090385C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                                       </w:t>
      </w:r>
      <w:proofErr w:type="spellStart"/>
      <w:proofErr w:type="gramStart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>and</w:t>
      </w:r>
      <w:proofErr w:type="spellEnd"/>
      <w:proofErr w:type="gramEnd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>Public</w:t>
      </w:r>
      <w:proofErr w:type="spellEnd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90385C">
        <w:rPr>
          <w:rFonts w:cstheme="minorHAnsi"/>
          <w:b/>
          <w:bCs/>
          <w:sz w:val="32"/>
          <w:szCs w:val="32"/>
          <w:shd w:val="clear" w:color="auto" w:fill="FFFFFF"/>
        </w:rPr>
        <w:t>Aw</w:t>
      </w:r>
      <w:r w:rsidR="008D742B">
        <w:rPr>
          <w:rFonts w:cstheme="minorHAnsi"/>
          <w:b/>
          <w:bCs/>
          <w:sz w:val="32"/>
          <w:szCs w:val="32"/>
          <w:shd w:val="clear" w:color="auto" w:fill="FFFFFF"/>
        </w:rPr>
        <w:t>areness</w:t>
      </w:r>
      <w:proofErr w:type="spellEnd"/>
    </w:p>
    <w:p w14:paraId="3BAD9D9C" w14:textId="3AC3380B" w:rsidR="0090385C" w:rsidRDefault="00DA7FA2">
      <w:pPr>
        <w:rPr>
          <w:b/>
          <w:bCs/>
          <w:sz w:val="28"/>
          <w:szCs w:val="28"/>
        </w:rPr>
      </w:pPr>
      <w:r w:rsidRPr="00DA7FA2">
        <w:rPr>
          <w:b/>
          <w:bCs/>
          <w:sz w:val="28"/>
          <w:szCs w:val="28"/>
        </w:rPr>
        <w:t xml:space="preserve">    </w:t>
      </w:r>
    </w:p>
    <w:p w14:paraId="4CD6352E" w14:textId="77777777" w:rsidR="008D742B" w:rsidRDefault="0090385C">
      <w:pPr>
        <w:rPr>
          <w:sz w:val="36"/>
          <w:szCs w:val="36"/>
        </w:rPr>
      </w:pPr>
      <w:r w:rsidRPr="0090385C">
        <w:rPr>
          <w:b/>
          <w:bCs/>
          <w:sz w:val="36"/>
          <w:szCs w:val="36"/>
        </w:rPr>
        <w:t>C</w:t>
      </w:r>
      <w:r w:rsidR="008D742B">
        <w:rPr>
          <w:b/>
          <w:bCs/>
          <w:sz w:val="36"/>
          <w:szCs w:val="36"/>
        </w:rPr>
        <w:t>ountry</w:t>
      </w:r>
      <w:r w:rsidRPr="0090385C">
        <w:rPr>
          <w:b/>
          <w:bCs/>
          <w:sz w:val="36"/>
          <w:szCs w:val="36"/>
        </w:rPr>
        <w:t>: Japan</w:t>
      </w:r>
      <w:r w:rsidR="00DA7FA2" w:rsidRPr="0090385C">
        <w:rPr>
          <w:sz w:val="36"/>
          <w:szCs w:val="36"/>
        </w:rPr>
        <w:t xml:space="preserve">   </w:t>
      </w:r>
    </w:p>
    <w:p w14:paraId="06B1FD65" w14:textId="11EE17F3" w:rsidR="008D742B" w:rsidRDefault="008D742B">
      <w:pPr>
        <w:rPr>
          <w:rFonts w:cstheme="minorHAnsi"/>
          <w:b/>
          <w:bCs/>
          <w:color w:val="040C28"/>
          <w:sz w:val="36"/>
          <w:szCs w:val="36"/>
        </w:rPr>
      </w:pPr>
      <w:proofErr w:type="spellStart"/>
      <w:r w:rsidRPr="008D742B"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>ommittee</w:t>
      </w:r>
      <w:proofErr w:type="spellEnd"/>
      <w:r>
        <w:rPr>
          <w:b/>
          <w:bCs/>
          <w:sz w:val="36"/>
          <w:szCs w:val="36"/>
        </w:rPr>
        <w:t>:</w:t>
      </w:r>
      <w:r w:rsidRPr="008D742B">
        <w:rPr>
          <w:rFonts w:ascii="Arial" w:hAnsi="Arial" w:cs="Arial"/>
          <w:color w:val="040C28"/>
          <w:sz w:val="30"/>
          <w:szCs w:val="30"/>
        </w:rPr>
        <w:t xml:space="preserve"> </w:t>
      </w:r>
      <w:r w:rsidRPr="008D742B">
        <w:rPr>
          <w:rFonts w:cstheme="minorHAnsi"/>
          <w:b/>
          <w:bCs/>
          <w:color w:val="040C28"/>
          <w:sz w:val="36"/>
          <w:szCs w:val="36"/>
        </w:rPr>
        <w:t xml:space="preserve">United Nations </w:t>
      </w:r>
      <w:proofErr w:type="spellStart"/>
      <w:r w:rsidRPr="008D742B">
        <w:rPr>
          <w:rFonts w:cstheme="minorHAnsi"/>
          <w:b/>
          <w:bCs/>
          <w:color w:val="040C28"/>
          <w:sz w:val="36"/>
          <w:szCs w:val="36"/>
        </w:rPr>
        <w:t>Educational</w:t>
      </w:r>
      <w:proofErr w:type="spellEnd"/>
      <w:r w:rsidRPr="008D742B">
        <w:rPr>
          <w:rFonts w:cstheme="minorHAnsi"/>
          <w:b/>
          <w:bCs/>
          <w:color w:val="040C28"/>
          <w:sz w:val="36"/>
          <w:szCs w:val="36"/>
        </w:rPr>
        <w:t xml:space="preserve">, </w:t>
      </w:r>
      <w:proofErr w:type="spellStart"/>
      <w:r w:rsidRPr="008D742B">
        <w:rPr>
          <w:rFonts w:cstheme="minorHAnsi"/>
          <w:b/>
          <w:bCs/>
          <w:color w:val="040C28"/>
          <w:sz w:val="36"/>
          <w:szCs w:val="36"/>
        </w:rPr>
        <w:t>Scientific</w:t>
      </w:r>
      <w:proofErr w:type="spellEnd"/>
      <w:r w:rsidRPr="008D742B">
        <w:rPr>
          <w:rFonts w:cstheme="minorHAnsi"/>
          <w:b/>
          <w:bCs/>
          <w:color w:val="040C28"/>
          <w:sz w:val="36"/>
          <w:szCs w:val="36"/>
        </w:rPr>
        <w:t xml:space="preserve"> </w:t>
      </w:r>
      <w:proofErr w:type="spellStart"/>
      <w:r w:rsidRPr="008D742B">
        <w:rPr>
          <w:rFonts w:cstheme="minorHAnsi"/>
          <w:b/>
          <w:bCs/>
          <w:color w:val="040C28"/>
          <w:sz w:val="36"/>
          <w:szCs w:val="36"/>
        </w:rPr>
        <w:t>an</w:t>
      </w:r>
      <w:r>
        <w:rPr>
          <w:rFonts w:cstheme="minorHAnsi"/>
          <w:b/>
          <w:bCs/>
          <w:color w:val="040C28"/>
          <w:sz w:val="36"/>
          <w:szCs w:val="36"/>
        </w:rPr>
        <w:t>d</w:t>
      </w:r>
      <w:proofErr w:type="spellEnd"/>
      <w:r>
        <w:rPr>
          <w:rFonts w:cstheme="minorHAnsi"/>
          <w:b/>
          <w:bCs/>
          <w:color w:val="040C28"/>
          <w:sz w:val="36"/>
          <w:szCs w:val="36"/>
        </w:rPr>
        <w:t xml:space="preserve"> </w:t>
      </w:r>
      <w:proofErr w:type="spellStart"/>
      <w:r w:rsidRPr="008D742B">
        <w:rPr>
          <w:rFonts w:cstheme="minorHAnsi"/>
          <w:b/>
          <w:bCs/>
          <w:color w:val="040C28"/>
          <w:sz w:val="36"/>
          <w:szCs w:val="36"/>
        </w:rPr>
        <w:t>Cultural</w:t>
      </w:r>
      <w:proofErr w:type="spellEnd"/>
      <w:r w:rsidRPr="008D742B">
        <w:rPr>
          <w:rFonts w:cstheme="minorHAnsi"/>
          <w:b/>
          <w:bCs/>
          <w:color w:val="040C28"/>
          <w:sz w:val="36"/>
          <w:szCs w:val="36"/>
        </w:rPr>
        <w:t xml:space="preserve"> Organization</w:t>
      </w:r>
      <w:r>
        <w:rPr>
          <w:rFonts w:cstheme="minorHAnsi"/>
          <w:b/>
          <w:bCs/>
          <w:color w:val="040C28"/>
          <w:sz w:val="36"/>
          <w:szCs w:val="36"/>
        </w:rPr>
        <w:t>-2 (UNESCO-2)</w:t>
      </w:r>
    </w:p>
    <w:p w14:paraId="4A121798" w14:textId="324A89F5" w:rsidR="008D742B" w:rsidRDefault="008D742B">
      <w:pPr>
        <w:rPr>
          <w:rFonts w:cstheme="minorHAnsi"/>
          <w:b/>
          <w:bCs/>
          <w:color w:val="040C28"/>
          <w:sz w:val="36"/>
          <w:szCs w:val="36"/>
        </w:rPr>
      </w:pPr>
      <w:proofErr w:type="spellStart"/>
      <w:r>
        <w:rPr>
          <w:rFonts w:cstheme="minorHAnsi"/>
          <w:b/>
          <w:bCs/>
          <w:color w:val="040C28"/>
          <w:sz w:val="36"/>
          <w:szCs w:val="36"/>
        </w:rPr>
        <w:t>Delegate</w:t>
      </w:r>
      <w:proofErr w:type="spellEnd"/>
      <w:r>
        <w:rPr>
          <w:rFonts w:cstheme="minorHAnsi"/>
          <w:b/>
          <w:bCs/>
          <w:color w:val="040C28"/>
          <w:sz w:val="36"/>
          <w:szCs w:val="36"/>
        </w:rPr>
        <w:t>: Alparslan ÖZDEŞ</w:t>
      </w:r>
    </w:p>
    <w:p w14:paraId="5A5A5B1F" w14:textId="430EBA82" w:rsidR="00BC7049" w:rsidRPr="00893CF1" w:rsidRDefault="00BC7049" w:rsidP="00C34BDC">
      <w:pPr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First of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all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>,</w:t>
      </w:r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 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the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long-term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shift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in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average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weather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patterns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across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the</w:t>
      </w:r>
      <w:proofErr w:type="spellEnd"/>
      <w:r w:rsidRPr="00893C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040C28"/>
          <w:sz w:val="24"/>
          <w:szCs w:val="24"/>
        </w:rPr>
        <w:t>world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This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causes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global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temperatures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rise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resulting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long-term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5EE56F94" w14:textId="6228794E" w:rsidR="00682614" w:rsidRPr="00893CF1" w:rsidRDefault="00BC7049" w:rsidP="00893CF1">
      <w:pPr>
        <w:spacing w:line="360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Japan has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been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actively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engaged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training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public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awareness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initiatives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government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institutions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various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organizations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have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taken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several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measures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increase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awareness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promote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sustainability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public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about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893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Japanese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government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has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incorporated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environmental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into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national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curriculum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for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primary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secondary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schools.</w:t>
      </w:r>
      <w:r w:rsidR="005C7041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We</w:t>
      </w:r>
      <w:proofErr w:type="spellEnd"/>
      <w:proofErr w:type="gramEnd"/>
      <w:r w:rsidR="005C7041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organize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"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Environmental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Youth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Summit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"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annually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where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young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people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from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across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gather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discuss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environmental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issues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including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893CF1">
        <w:rPr>
          <w:rFonts w:ascii="Times New Roman" w:hAnsi="Times New Roman" w:cs="Times New Roman"/>
          <w:sz w:val="24"/>
          <w:szCs w:val="24"/>
        </w:rPr>
        <w:t xml:space="preserve"> </w:t>
      </w:r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Japan has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established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several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environmental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centers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across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such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as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Environmental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Future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City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Promotion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Center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Eco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Learning Program.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These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centers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offer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educational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programs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workshops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exhibitions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focused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renewable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energy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sustainable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living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addition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this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682614" w:rsidRPr="00893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government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various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organizations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Japan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regularly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conduct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public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awareness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campaigns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raise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awareness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about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These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campaigns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often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include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television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commercials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public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service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announcements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online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resources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general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public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about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importance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addressing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individual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actions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they can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take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Besides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682614" w:rsidRPr="00893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several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universities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research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institutions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Japan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offer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specialized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programs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courses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environmental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studies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Moreover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682614" w:rsidRPr="00893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museums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science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centers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Japan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frequently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organize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exhibitions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These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exhibitions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feature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interactive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displays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educational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materials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scientific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information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inform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visitors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about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science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impacts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mitigation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strategies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682614" w:rsidRPr="00893CF1">
        <w:rPr>
          <w:rFonts w:ascii="Times New Roman" w:hAnsi="Times New Roman" w:cs="Times New Roman"/>
          <w:sz w:val="24"/>
          <w:szCs w:val="24"/>
        </w:rPr>
        <w:t xml:space="preserve"> </w:t>
      </w:r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Japan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actively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participates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international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efforts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address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such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as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United Nations Framework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Convention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(UNFCCC)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Paris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Agreement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Through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these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platforms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 xml:space="preserve">Japan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collaborates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with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other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countries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shares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knowledge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best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practices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contributes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global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discussions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climate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mitigation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adaptation</w:t>
      </w:r>
      <w:proofErr w:type="spellEnd"/>
      <w:r w:rsidR="00682614"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54C026D0" w14:textId="5267A82A" w:rsidR="00682614" w:rsidRPr="00893CF1" w:rsidRDefault="00682614" w:rsidP="00C34BDC">
      <w:pPr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As a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delegate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 Japan,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are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expectation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engaging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with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other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countries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work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similar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subjects</w:t>
      </w:r>
      <w:proofErr w:type="spellEnd"/>
      <w:r w:rsidRPr="00893C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560052AA" w14:textId="22F67C66" w:rsidR="00BC7049" w:rsidRPr="00C34BDC" w:rsidRDefault="00BC7049" w:rsidP="00682614">
      <w:pPr>
        <w:jc w:val="both"/>
        <w:rPr>
          <w:rFonts w:ascii="Arial" w:hAnsi="Arial" w:cs="Arial"/>
          <w:color w:val="040C28"/>
          <w:sz w:val="26"/>
          <w:szCs w:val="26"/>
        </w:rPr>
      </w:pPr>
    </w:p>
    <w:sectPr w:rsidR="00BC7049" w:rsidRPr="00C34BDC" w:rsidSect="0090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A2"/>
    <w:rsid w:val="005C7041"/>
    <w:rsid w:val="00682614"/>
    <w:rsid w:val="00775A49"/>
    <w:rsid w:val="00893CF1"/>
    <w:rsid w:val="008D742B"/>
    <w:rsid w:val="0090385C"/>
    <w:rsid w:val="00BC7049"/>
    <w:rsid w:val="00C34BDC"/>
    <w:rsid w:val="00DA7FA2"/>
    <w:rsid w:val="00E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8AD6"/>
  <w15:chartTrackingRefBased/>
  <w15:docId w15:val="{470CAC60-3107-440D-B1A5-FE105539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2946-0B6D-4D6B-A061-7A2A737F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 özdeş</dc:creator>
  <cp:keywords/>
  <dc:description/>
  <cp:lastModifiedBy>Alparslan özdeş</cp:lastModifiedBy>
  <cp:revision>2</cp:revision>
  <dcterms:created xsi:type="dcterms:W3CDTF">2023-05-11T15:24:00Z</dcterms:created>
  <dcterms:modified xsi:type="dcterms:W3CDTF">2023-05-11T15:24:00Z</dcterms:modified>
</cp:coreProperties>
</file>