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9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450B438" wp14:editId="671EAE18">
            <wp:simplePos x="0" y="0"/>
            <wp:positionH relativeFrom="column">
              <wp:posOffset>4062730</wp:posOffset>
            </wp:positionH>
            <wp:positionV relativeFrom="page">
              <wp:posOffset>1000125</wp:posOffset>
            </wp:positionV>
            <wp:extent cx="1609725" cy="1555115"/>
            <wp:effectExtent l="0" t="0" r="9525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Gender</w:t>
      </w:r>
      <w:proofErr w:type="spellEnd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Related</w:t>
      </w:r>
      <w:proofErr w:type="spellEnd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Mobbing</w:t>
      </w:r>
      <w:proofErr w:type="spellEnd"/>
      <w:r w:rsidRPr="0099792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F09C230" wp14:editId="546B5B64">
            <wp:simplePos x="0" y="0"/>
            <wp:positionH relativeFrom="margin">
              <wp:posOffset>-4445</wp:posOffset>
            </wp:positionH>
            <wp:positionV relativeFrom="page">
              <wp:posOffset>1181100</wp:posOffset>
            </wp:positionV>
            <wp:extent cx="1910080" cy="1114425"/>
            <wp:effectExtent l="0" t="0" r="0" b="9525"/>
            <wp:wrapSquare wrapText="bothSides"/>
            <wp:docPr id="2" name="Resim 2" descr="1,674 Jordan Flag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674 Jordan Flag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730" w:rsidRPr="00997923" w:rsidRDefault="00B21730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Country: </w:t>
      </w:r>
      <w:r w:rsidR="0060667D"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t>Jordan</w:t>
      </w: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Committee</w:t>
      </w:r>
      <w:proofErr w:type="spellEnd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0667D"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667D"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t>UNWOMEN</w:t>
      </w:r>
    </w:p>
    <w:p w:rsidR="00117836" w:rsidRPr="00997923" w:rsidRDefault="00117836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Delegate</w:t>
      </w:r>
      <w:proofErr w:type="spellEnd"/>
      <w:r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0667D" w:rsidRPr="009979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667D"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t>Aral Başsoy</w:t>
      </w:r>
    </w:p>
    <w:p w:rsidR="0060667D" w:rsidRPr="00997923" w:rsidRDefault="0060667D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67D" w:rsidRPr="00997923" w:rsidRDefault="007E68BB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t>Primarly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Traditional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ideals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"https://en.wikipedia.org/wiki/Femininity" \o "Femininity" </w:instrTex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femininity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effect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how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women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viewed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treated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Jordan.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Throughout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history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political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economic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status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 </w:t>
      </w:r>
      <w:proofErr w:type="spellStart"/>
      <w:r w:rsidRPr="00997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women</w:t>
      </w:r>
      <w:proofErr w:type="spellEnd"/>
      <w:r w:rsidRPr="00997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in Jordan</w: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has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varied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traditional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religious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values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time.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Women's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rights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experiences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 </w:t>
      </w:r>
      <w:hyperlink r:id="rId6" w:tooltip="Jordan" w:history="1">
        <w:r w:rsidRPr="00997923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Jordan</w:t>
        </w:r>
      </w:hyperlink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also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factors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such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place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origin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religion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other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factors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Jordanian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Constitution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writt</w:t>
      </w:r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1952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Jordanians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shall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equal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before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law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There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shall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discrimination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between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them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regards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their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rights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duties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grounds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race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language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religion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constitutional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provisions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affirm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basic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rights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political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"https://en.wikipedia.org/wiki/Representation_(politics)" \o "Representation (politics)" </w:instrTex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representation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As a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further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example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Article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22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each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Jordanian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has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"https://en.wikipedia.org/wiki/Equal_opportunity" \o "Equal opportunity" </w:instrTex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equal</w:t>
      </w:r>
      <w:proofErr w:type="spellEnd"/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opportunity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appointed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office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such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appointments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shall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</w:t>
      </w:r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merit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qualifications</w:t>
      </w:r>
      <w:proofErr w:type="spellEnd"/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7E68BB" w:rsidRPr="00997923" w:rsidRDefault="007E68BB" w:rsidP="007F1F6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proofErr w:type="spellStart"/>
        <w:r w:rsidRPr="00997923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Queen</w:t>
        </w:r>
        <w:proofErr w:type="spellEnd"/>
        <w:r w:rsidRPr="00997923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997923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Rania</w:t>
        </w:r>
        <w:proofErr w:type="spellEnd"/>
        <w:r w:rsidRPr="00997923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of Jordan</w:t>
        </w:r>
      </w:hyperlink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has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her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position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power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support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"https://en.wikipedia.org/wiki/Women%27s_rights" \o "Women's rights" </w:instrTex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women's</w:t>
      </w:r>
      <w:proofErr w:type="spellEnd"/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rights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March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2008,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launched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video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blog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her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efforts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deconstruct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stereotypes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about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Arabs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promote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dialogue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West</w:t>
      </w:r>
      <w:r w:rsidR="007F1F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47450" w:rsidRDefault="007E68BB" w:rsidP="000474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female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literacy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rate of 97.4%, Jordan has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highest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female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literacy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rate in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"https://en.wikipedia.org/wiki/Middle_East" \o "Middle East" </w:instrTex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Middle</w:t>
      </w:r>
      <w:proofErr w:type="spellEnd"/>
      <w:r w:rsidRPr="00997923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East</w:t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F1F68"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97923" w:rsidRDefault="00997923" w:rsidP="000474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majority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Jordanian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women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both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literate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highly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educated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differences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career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expectations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based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gender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stem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cultural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practices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not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fact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women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not as </w:t>
      </w:r>
      <w:proofErr w:type="spellStart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meritorious</w:t>
      </w:r>
      <w:proofErr w:type="spellEnd"/>
      <w:r w:rsidRPr="009979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men.</w:t>
      </w:r>
    </w:p>
    <w:p w:rsidR="00047450" w:rsidRPr="00997923" w:rsidRDefault="00047450" w:rsidP="000474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Consequently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delegate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Jordan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solutions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mobbing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problems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Jordan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around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World.</w:t>
      </w:r>
    </w:p>
    <w:p w:rsidR="00047450" w:rsidRDefault="00047450" w:rsidP="0004745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C562F" w:rsidRDefault="00BC562F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62F" w:rsidRPr="00997923" w:rsidRDefault="00BC562F" w:rsidP="0099792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562F" w:rsidRPr="0099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C9"/>
    <w:rsid w:val="00047450"/>
    <w:rsid w:val="00117836"/>
    <w:rsid w:val="001F1AC9"/>
    <w:rsid w:val="0060667D"/>
    <w:rsid w:val="007E68BB"/>
    <w:rsid w:val="007F1F68"/>
    <w:rsid w:val="00997923"/>
    <w:rsid w:val="00B21730"/>
    <w:rsid w:val="00B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3FB3"/>
  <w15:chartTrackingRefBased/>
  <w15:docId w15:val="{3BA46538-45BA-468E-9A02-01771DE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E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Queen_Rania_of_Jord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Jorda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6</cp:revision>
  <dcterms:created xsi:type="dcterms:W3CDTF">2022-12-09T09:37:00Z</dcterms:created>
  <dcterms:modified xsi:type="dcterms:W3CDTF">2022-12-09T12:14:00Z</dcterms:modified>
</cp:coreProperties>
</file>