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4F4E" w14:textId="273A3BC8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14239A" wp14:editId="31523DFF">
            <wp:simplePos x="0" y="0"/>
            <wp:positionH relativeFrom="column">
              <wp:posOffset>4095</wp:posOffset>
            </wp:positionH>
            <wp:positionV relativeFrom="paragraph">
              <wp:posOffset>4095</wp:posOffset>
            </wp:positionV>
            <wp:extent cx="1150134" cy="977462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67" cy="98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AEAC345" wp14:editId="5DE146B1">
            <wp:simplePos x="0" y="0"/>
            <wp:positionH relativeFrom="column">
              <wp:posOffset>4544060</wp:posOffset>
            </wp:positionH>
            <wp:positionV relativeFrom="paragraph">
              <wp:posOffset>-6656</wp:posOffset>
            </wp:positionV>
            <wp:extent cx="1220251" cy="775973"/>
            <wp:effectExtent l="152400" t="152400" r="342265" b="3479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51" cy="775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2B2FC" w14:textId="141DE089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FAE9F" w14:textId="77777777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3237D" w14:textId="77777777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176D4" w14:textId="77777777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2C89" w14:textId="77777777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D5033" w14:textId="61A85956" w:rsidR="00C411FF" w:rsidRPr="00C411FF" w:rsidRDefault="00C411FF" w:rsidP="00C411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11FF">
        <w:rPr>
          <w:rFonts w:ascii="Times New Roman" w:hAnsi="Times New Roman" w:cs="Times New Roman"/>
          <w:sz w:val="24"/>
          <w:szCs w:val="24"/>
        </w:rPr>
        <w:t>Country:Republic</w:t>
      </w:r>
      <w:proofErr w:type="spellEnd"/>
      <w:proofErr w:type="gram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A7FC1" w14:textId="77777777" w:rsidR="00C411FF" w:rsidRPr="00C411FF" w:rsidRDefault="00C411FF" w:rsidP="00C411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11FF">
        <w:rPr>
          <w:rFonts w:ascii="Times New Roman" w:hAnsi="Times New Roman" w:cs="Times New Roman"/>
          <w:sz w:val="24"/>
          <w:szCs w:val="24"/>
        </w:rPr>
        <w:t>Committee:WHO</w:t>
      </w:r>
      <w:proofErr w:type="spellEnd"/>
      <w:proofErr w:type="gramEnd"/>
    </w:p>
    <w:p w14:paraId="38907D66" w14:textId="6CA546B4" w:rsidR="00FB79EB" w:rsidRDefault="00C411FF" w:rsidP="00C411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(s</w:t>
      </w:r>
      <w:proofErr w:type="gramStart"/>
      <w:r w:rsidRPr="00C411FF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Legalization</w:t>
      </w:r>
      <w:proofErr w:type="spellEnd"/>
      <w:proofErr w:type="gram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</w:p>
    <w:p w14:paraId="1B9659F5" w14:textId="77777777" w:rsidR="00A20EF2" w:rsidRDefault="00A20EF2" w:rsidP="00C4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CB8E6" w14:textId="77777777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Europe.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Lake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Peipus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Tallinn.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Europe;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cleanest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neighbor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,[6]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ninth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life,[7]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11FF">
        <w:rPr>
          <w:rFonts w:ascii="Times New Roman" w:hAnsi="Times New Roman" w:cs="Times New Roman"/>
          <w:sz w:val="24"/>
          <w:szCs w:val="24"/>
        </w:rPr>
        <w:t>safest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411FF">
        <w:rPr>
          <w:rFonts w:ascii="Times New Roman" w:hAnsi="Times New Roman" w:cs="Times New Roman"/>
          <w:sz w:val="24"/>
          <w:szCs w:val="24"/>
        </w:rPr>
        <w:t>8].</w:t>
      </w:r>
    </w:p>
    <w:p w14:paraId="081801E3" w14:textId="636EDC5D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94%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oversees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certifications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pharmacies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outpatient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clinics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privately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.</w:t>
      </w:r>
    </w:p>
    <w:p w14:paraId="3C5F396E" w14:textId="4A7AC89C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deliberate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.[</w:t>
      </w:r>
      <w:proofErr w:type="gramStart"/>
      <w:r w:rsidRPr="00C411FF">
        <w:rPr>
          <w:rFonts w:ascii="Times New Roman" w:hAnsi="Times New Roman" w:cs="Times New Roman"/>
          <w:sz w:val="24"/>
          <w:szCs w:val="24"/>
        </w:rPr>
        <w:t>6]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proofErr w:type="gram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legal in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legal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Involuntary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illegal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viewpoint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as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on his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euthanasia-like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murderers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forbidden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sacredness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'.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it is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legitimate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usefulness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Judaism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bestowed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wills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it is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legitimate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else's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life.</w:t>
      </w:r>
    </w:p>
    <w:p w14:paraId="2C2B1059" w14:textId="77777777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.</w:t>
      </w:r>
    </w:p>
    <w:p w14:paraId="0B1EE294" w14:textId="77777777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r w:rsidRPr="00C411FF">
        <w:rPr>
          <w:rFonts w:ascii="Times New Roman" w:hAnsi="Times New Roman" w:cs="Times New Roman"/>
          <w:sz w:val="24"/>
          <w:szCs w:val="24"/>
        </w:rPr>
        <w:lastRenderedPageBreak/>
        <w:t>Post-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legal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not legal.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75.7%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>.</w:t>
      </w:r>
    </w:p>
    <w:p w14:paraId="11045BE6" w14:textId="3AE6FCBE" w:rsidR="00C411FF" w:rsidRPr="00C411FF" w:rsidRDefault="00C411FF" w:rsidP="00D42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Estonian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guarantees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sanctuary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deficiencies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Neural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411F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proofErr w:type="gram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resolved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1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11FF">
        <w:rPr>
          <w:rFonts w:ascii="Times New Roman" w:hAnsi="Times New Roman" w:cs="Times New Roman"/>
          <w:sz w:val="24"/>
          <w:szCs w:val="24"/>
        </w:rPr>
        <w:t xml:space="preserve"> United Nations.</w:t>
      </w:r>
    </w:p>
    <w:sectPr w:rsidR="00C411FF" w:rsidRPr="00C4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F"/>
    <w:rsid w:val="00A20EF2"/>
    <w:rsid w:val="00C411FF"/>
    <w:rsid w:val="00D42558"/>
    <w:rsid w:val="00FB79EB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BABF"/>
  <w15:chartTrackingRefBased/>
  <w15:docId w15:val="{C3C2A9DD-FE90-4AE4-94E1-221C74F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238F-9ED4-43F9-B994-AFDBF092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darbaş</dc:creator>
  <cp:keywords/>
  <dc:description/>
  <cp:lastModifiedBy>merve darbaş</cp:lastModifiedBy>
  <cp:revision>1</cp:revision>
  <dcterms:created xsi:type="dcterms:W3CDTF">2022-12-09T08:18:00Z</dcterms:created>
  <dcterms:modified xsi:type="dcterms:W3CDTF">2022-12-09T08:45:00Z</dcterms:modified>
</cp:coreProperties>
</file>