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F5" w:rsidRDefault="00C74AF5">
      <w:pPr>
        <w:rPr>
          <w:sz w:val="48"/>
          <w:lang w:val="tr-TR"/>
        </w:rPr>
      </w:pPr>
    </w:p>
    <w:p w:rsidR="00C74AF5" w:rsidRDefault="008B6DE7">
      <w:pPr>
        <w:rPr>
          <w:sz w:val="48"/>
          <w:lang w:val="tr-TR"/>
        </w:rPr>
      </w:pPr>
      <w:r w:rsidRPr="008B6DE7">
        <w:rPr>
          <w:noProof/>
          <w:sz w:val="48"/>
          <w:lang w:val="tr-TR" w:eastAsia="tr-TR"/>
        </w:rPr>
        <w:drawing>
          <wp:inline distT="0" distB="0" distL="0" distR="0">
            <wp:extent cx="2597554" cy="16154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58" cy="162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DE7">
        <w:rPr>
          <w:noProof/>
          <w:sz w:val="48"/>
          <w:lang w:val="tr-TR" w:eastAsia="tr-TR"/>
        </w:rPr>
        <w:drawing>
          <wp:inline distT="0" distB="0" distL="0" distR="0">
            <wp:extent cx="2964180" cy="1657638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6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E7" w:rsidRDefault="008B6DE7">
      <w:pPr>
        <w:rPr>
          <w:sz w:val="48"/>
          <w:lang w:val="tr-TR"/>
        </w:rPr>
      </w:pPr>
    </w:p>
    <w:p w:rsidR="008B6DE7" w:rsidRPr="00097654" w:rsidRDefault="008B6DE7" w:rsidP="008B6DE7">
      <w:pPr>
        <w:rPr>
          <w:sz w:val="52"/>
          <w:lang w:val="en-US"/>
        </w:rPr>
      </w:pPr>
      <w:r w:rsidRPr="00097654">
        <w:rPr>
          <w:b/>
          <w:sz w:val="36"/>
          <w:lang w:val="en-US"/>
        </w:rPr>
        <w:t>Committee</w:t>
      </w:r>
      <w:r w:rsidRPr="00097654">
        <w:rPr>
          <w:b/>
          <w:sz w:val="24"/>
          <w:szCs w:val="28"/>
          <w:lang w:val="en-US"/>
        </w:rPr>
        <w:t>:</w:t>
      </w:r>
      <w:r w:rsidRPr="00097654">
        <w:rPr>
          <w:sz w:val="28"/>
          <w:szCs w:val="28"/>
          <w:lang w:val="en-US"/>
        </w:rPr>
        <w:t xml:space="preserve"> </w:t>
      </w:r>
      <w:r w:rsidRPr="00097654">
        <w:rPr>
          <w:sz w:val="32"/>
          <w:szCs w:val="28"/>
          <w:lang w:val="en-US"/>
        </w:rPr>
        <w:t>United Nations Women</w:t>
      </w:r>
    </w:p>
    <w:p w:rsidR="008B6DE7" w:rsidRPr="00097654" w:rsidRDefault="008B6DE7" w:rsidP="008B6DE7">
      <w:pPr>
        <w:rPr>
          <w:sz w:val="36"/>
          <w:lang w:val="en-US"/>
        </w:rPr>
      </w:pPr>
      <w:r w:rsidRPr="00097654">
        <w:rPr>
          <w:b/>
          <w:sz w:val="36"/>
          <w:lang w:val="en-US"/>
        </w:rPr>
        <w:t>State</w:t>
      </w:r>
      <w:r w:rsidRPr="00097654">
        <w:rPr>
          <w:b/>
          <w:sz w:val="32"/>
          <w:lang w:val="en-US"/>
        </w:rPr>
        <w:t>:</w:t>
      </w:r>
      <w:r w:rsidRPr="00097654">
        <w:rPr>
          <w:sz w:val="40"/>
          <w:lang w:val="en-US"/>
        </w:rPr>
        <w:t xml:space="preserve"> </w:t>
      </w:r>
      <w:r w:rsidRPr="00097654">
        <w:rPr>
          <w:sz w:val="32"/>
          <w:lang w:val="en-US"/>
        </w:rPr>
        <w:t>Argentina</w:t>
      </w:r>
    </w:p>
    <w:p w:rsidR="008B6DE7" w:rsidRPr="00097654" w:rsidRDefault="008B6DE7">
      <w:pPr>
        <w:rPr>
          <w:sz w:val="44"/>
          <w:lang w:val="en-US"/>
        </w:rPr>
      </w:pPr>
      <w:r w:rsidRPr="00097654">
        <w:rPr>
          <w:b/>
          <w:sz w:val="36"/>
          <w:lang w:val="en-US"/>
        </w:rPr>
        <w:t>Agenda:</w:t>
      </w:r>
      <w:r w:rsidRPr="00097654">
        <w:rPr>
          <w:sz w:val="40"/>
          <w:lang w:val="en-US"/>
        </w:rPr>
        <w:t xml:space="preserve"> </w:t>
      </w:r>
      <w:r w:rsidRPr="00097654">
        <w:rPr>
          <w:sz w:val="32"/>
          <w:lang w:val="en-US"/>
        </w:rPr>
        <w:t>Gender Related Mobbing</w:t>
      </w:r>
    </w:p>
    <w:p w:rsidR="008B6DE7" w:rsidRPr="00097654" w:rsidRDefault="008B6DE7">
      <w:pPr>
        <w:rPr>
          <w:sz w:val="48"/>
          <w:lang w:val="en-US"/>
        </w:rPr>
      </w:pPr>
    </w:p>
    <w:p w:rsidR="00176996" w:rsidRPr="00097654" w:rsidRDefault="00C74AF5">
      <w:pPr>
        <w:rPr>
          <w:b/>
          <w:sz w:val="36"/>
          <w:lang w:val="en-US"/>
        </w:rPr>
      </w:pPr>
      <w:r w:rsidRPr="00097654">
        <w:rPr>
          <w:b/>
          <w:sz w:val="36"/>
          <w:lang w:val="en-US"/>
        </w:rPr>
        <w:t>POSİTİON PAPER</w:t>
      </w:r>
    </w:p>
    <w:p w:rsidR="008B6DE7" w:rsidRPr="00097654" w:rsidRDefault="00C74AF5">
      <w:pPr>
        <w:rPr>
          <w:sz w:val="32"/>
          <w:lang w:val="en-US"/>
        </w:rPr>
      </w:pPr>
      <w:r w:rsidRPr="00097654">
        <w:rPr>
          <w:sz w:val="32"/>
          <w:lang w:val="en-US"/>
        </w:rPr>
        <w:t>Mobbing, as a sociological term, means bullying of an individual by a group, in any context, such as a family, peer group, school, workplace, neighborhood, community, or online. When it occurs as physical and emotional abuse in the workplace, such as "ganging up" by co-workers, subordinates or superiors, to force someo</w:t>
      </w:r>
      <w:r w:rsidR="00097654" w:rsidRPr="00097654">
        <w:rPr>
          <w:sz w:val="32"/>
          <w:lang w:val="en-US"/>
        </w:rPr>
        <w:t>ne out of the workplace through.</w:t>
      </w:r>
    </w:p>
    <w:p w:rsidR="00097654" w:rsidRPr="00097654" w:rsidRDefault="00097654">
      <w:pPr>
        <w:rPr>
          <w:sz w:val="32"/>
          <w:lang w:val="en-US"/>
        </w:rPr>
      </w:pPr>
    </w:p>
    <w:p w:rsidR="00D059FD" w:rsidRDefault="00097654" w:rsidP="00D059FD">
      <w:pPr>
        <w:rPr>
          <w:sz w:val="32"/>
          <w:lang w:val="en-US"/>
        </w:rPr>
      </w:pPr>
      <w:r w:rsidRPr="00097654">
        <w:rPr>
          <w:sz w:val="32"/>
          <w:lang w:val="en-US"/>
        </w:rPr>
        <w:t>As Argentina, we are in the sou</w:t>
      </w:r>
      <w:r w:rsidRPr="00097654">
        <w:rPr>
          <w:sz w:val="32"/>
          <w:lang w:val="en-US"/>
        </w:rPr>
        <w:t>thern hemisphere of South America with a population of 45</w:t>
      </w:r>
      <w:r w:rsidRPr="00097654">
        <w:rPr>
          <w:sz w:val="32"/>
          <w:lang w:val="en-US"/>
        </w:rPr>
        <w:t xml:space="preserve"> </w:t>
      </w:r>
      <w:r w:rsidRPr="00097654">
        <w:rPr>
          <w:sz w:val="32"/>
          <w:lang w:val="en-US"/>
        </w:rPr>
        <w:t>million and the eighth largest country in the world. The peopl</w:t>
      </w:r>
      <w:r w:rsidRPr="00097654">
        <w:rPr>
          <w:sz w:val="32"/>
          <w:lang w:val="en-US"/>
        </w:rPr>
        <w:t>e are well-educated, with a 97%</w:t>
      </w:r>
      <w:r w:rsidR="00D059FD">
        <w:rPr>
          <w:sz w:val="32"/>
          <w:lang w:val="en-US"/>
        </w:rPr>
        <w:t xml:space="preserve"> </w:t>
      </w:r>
      <w:r w:rsidRPr="00097654">
        <w:rPr>
          <w:sz w:val="32"/>
          <w:lang w:val="en-US"/>
        </w:rPr>
        <w:t>literacy rate. However, in Argentina,</w:t>
      </w:r>
      <w:r>
        <w:rPr>
          <w:sz w:val="32"/>
          <w:lang w:val="en-US"/>
        </w:rPr>
        <w:t xml:space="preserve"> gender related mobbing is widespread. </w:t>
      </w:r>
      <w:r w:rsidRPr="00097654">
        <w:rPr>
          <w:sz w:val="32"/>
          <w:lang w:val="en-US"/>
        </w:rPr>
        <w:t>As a developing country, we a</w:t>
      </w:r>
      <w:r>
        <w:rPr>
          <w:sz w:val="32"/>
          <w:lang w:val="en-US"/>
        </w:rPr>
        <w:t xml:space="preserve">re </w:t>
      </w:r>
      <w:r w:rsidRPr="00097654">
        <w:rPr>
          <w:sz w:val="32"/>
          <w:lang w:val="en-US"/>
        </w:rPr>
        <w:t>working on the eradication of</w:t>
      </w:r>
      <w:r w:rsidR="00D059FD">
        <w:rPr>
          <w:sz w:val="32"/>
          <w:lang w:val="en-US"/>
        </w:rPr>
        <w:t xml:space="preserve"> gender related mobbing. </w:t>
      </w:r>
      <w:r w:rsidR="00D059FD" w:rsidRPr="00D059FD">
        <w:rPr>
          <w:sz w:val="32"/>
          <w:lang w:val="en-US"/>
        </w:rPr>
        <w:t>Our public and private institutions offer</w:t>
      </w:r>
      <w:r w:rsidR="00D059FD">
        <w:rPr>
          <w:sz w:val="32"/>
          <w:lang w:val="en-US"/>
        </w:rPr>
        <w:t xml:space="preserve"> </w:t>
      </w:r>
      <w:r w:rsidR="00D059FD" w:rsidRPr="00D059FD">
        <w:rPr>
          <w:sz w:val="32"/>
          <w:lang w:val="en-US"/>
        </w:rPr>
        <w:t>prevention</w:t>
      </w:r>
    </w:p>
    <w:p w:rsidR="00097654" w:rsidRDefault="00D059FD" w:rsidP="00D059FD">
      <w:pPr>
        <w:rPr>
          <w:sz w:val="32"/>
          <w:lang w:val="en-US"/>
        </w:rPr>
      </w:pPr>
      <w:proofErr w:type="gramStart"/>
      <w:r w:rsidRPr="00D059FD">
        <w:rPr>
          <w:sz w:val="32"/>
          <w:lang w:val="en-US"/>
        </w:rPr>
        <w:lastRenderedPageBreak/>
        <w:t>programs</w:t>
      </w:r>
      <w:proofErr w:type="gramEnd"/>
      <w:r w:rsidRPr="00D059FD">
        <w:rPr>
          <w:sz w:val="32"/>
          <w:lang w:val="en-US"/>
        </w:rPr>
        <w:t xml:space="preserve"> and provide support and treatment for victims of gender based abuse.</w:t>
      </w:r>
      <w:r>
        <w:rPr>
          <w:sz w:val="32"/>
          <w:lang w:val="en-US"/>
        </w:rPr>
        <w:t xml:space="preserve"> </w:t>
      </w:r>
      <w:r w:rsidRPr="00D059FD">
        <w:rPr>
          <w:sz w:val="32"/>
          <w:lang w:val="en-US"/>
        </w:rPr>
        <w:t>In our opinion to address domestic violence, we should primar</w:t>
      </w:r>
      <w:r>
        <w:rPr>
          <w:sz w:val="32"/>
          <w:lang w:val="en-US"/>
        </w:rPr>
        <w:t xml:space="preserve">ily raise awareness and educate </w:t>
      </w:r>
      <w:r w:rsidRPr="00D059FD">
        <w:rPr>
          <w:sz w:val="32"/>
          <w:lang w:val="en-US"/>
        </w:rPr>
        <w:t>children on this specific topic. Educating the younger ge</w:t>
      </w:r>
      <w:r>
        <w:rPr>
          <w:sz w:val="32"/>
          <w:lang w:val="en-US"/>
        </w:rPr>
        <w:t xml:space="preserve">neration is highly important to </w:t>
      </w:r>
      <w:r w:rsidRPr="00D059FD">
        <w:rPr>
          <w:sz w:val="32"/>
          <w:lang w:val="en-US"/>
        </w:rPr>
        <w:t>prevent children from growing into new victims and abusers.</w:t>
      </w:r>
      <w:r>
        <w:rPr>
          <w:sz w:val="32"/>
          <w:lang w:val="en-US"/>
        </w:rPr>
        <w:t xml:space="preserve"> Our main aim must be to take </w:t>
      </w:r>
      <w:r w:rsidRPr="00D059FD">
        <w:rPr>
          <w:sz w:val="32"/>
          <w:lang w:val="en-US"/>
        </w:rPr>
        <w:t xml:space="preserve">precautions before </w:t>
      </w:r>
      <w:r>
        <w:rPr>
          <w:sz w:val="32"/>
          <w:lang w:val="en-US"/>
        </w:rPr>
        <w:t>bullying</w:t>
      </w:r>
      <w:r w:rsidRPr="00D059FD">
        <w:rPr>
          <w:sz w:val="32"/>
          <w:lang w:val="en-US"/>
        </w:rPr>
        <w:t xml:space="preserve"> occurs.</w:t>
      </w:r>
      <w:r>
        <w:rPr>
          <w:sz w:val="32"/>
          <w:lang w:val="en-US"/>
        </w:rPr>
        <w:t xml:space="preserve"> </w:t>
      </w:r>
      <w:r w:rsidRPr="00D059FD">
        <w:rPr>
          <w:sz w:val="32"/>
          <w:lang w:val="en-US"/>
        </w:rPr>
        <w:t>However, i</w:t>
      </w:r>
      <w:r>
        <w:rPr>
          <w:sz w:val="32"/>
          <w:lang w:val="en-US"/>
        </w:rPr>
        <w:t xml:space="preserve">t is not always predictable and </w:t>
      </w:r>
      <w:r w:rsidRPr="00D059FD">
        <w:rPr>
          <w:sz w:val="32"/>
          <w:lang w:val="en-US"/>
        </w:rPr>
        <w:t xml:space="preserve">avoidable. Therefore, establishing a support mechanism for the </w:t>
      </w:r>
      <w:r>
        <w:rPr>
          <w:sz w:val="32"/>
          <w:lang w:val="en-US"/>
        </w:rPr>
        <w:t xml:space="preserve">victim at all times will play a </w:t>
      </w:r>
      <w:r w:rsidRPr="00D059FD">
        <w:rPr>
          <w:sz w:val="32"/>
          <w:lang w:val="en-US"/>
        </w:rPr>
        <w:t>significant role in the elimination of the rise of gender related workplace</w:t>
      </w:r>
      <w:r>
        <w:rPr>
          <w:sz w:val="32"/>
          <w:lang w:val="en-US"/>
        </w:rPr>
        <w:t xml:space="preserve"> bullying. Hence, strengthening </w:t>
      </w:r>
      <w:r w:rsidRPr="00D059FD">
        <w:rPr>
          <w:sz w:val="32"/>
          <w:lang w:val="en-US"/>
        </w:rPr>
        <w:t xml:space="preserve">services such as but not limited to helplines as well as </w:t>
      </w:r>
      <w:r>
        <w:rPr>
          <w:sz w:val="32"/>
          <w:lang w:val="en-US"/>
        </w:rPr>
        <w:t xml:space="preserve">reporting mechanisms could be a </w:t>
      </w:r>
      <w:r w:rsidRPr="00D059FD">
        <w:rPr>
          <w:sz w:val="32"/>
          <w:lang w:val="en-US"/>
        </w:rPr>
        <w:t>possible solution in order to reduce the impacts of mobbing.</w:t>
      </w:r>
    </w:p>
    <w:p w:rsidR="00D059FD" w:rsidRPr="00097654" w:rsidRDefault="00D059FD" w:rsidP="00D059FD">
      <w:pPr>
        <w:rPr>
          <w:sz w:val="32"/>
          <w:lang w:val="en-US"/>
        </w:rPr>
      </w:pPr>
      <w:r w:rsidRPr="00D059FD">
        <w:rPr>
          <w:sz w:val="32"/>
          <w:lang w:val="en-US"/>
        </w:rPr>
        <w:t xml:space="preserve">Last but not least, as Argentina, we firmly believe that </w:t>
      </w:r>
      <w:r>
        <w:rPr>
          <w:sz w:val="32"/>
          <w:lang w:val="en-US"/>
        </w:rPr>
        <w:t>w</w:t>
      </w:r>
      <w:r w:rsidRPr="00D059FD">
        <w:rPr>
          <w:sz w:val="32"/>
          <w:lang w:val="en-US"/>
        </w:rPr>
        <w:t>ith the joint efforts of</w:t>
      </w:r>
      <w:r>
        <w:rPr>
          <w:sz w:val="32"/>
          <w:lang w:val="en-US"/>
        </w:rPr>
        <w:t xml:space="preserve"> </w:t>
      </w:r>
      <w:r w:rsidRPr="00D059FD">
        <w:rPr>
          <w:sz w:val="32"/>
          <w:lang w:val="en-US"/>
        </w:rPr>
        <w:t>the esteemed representatives of the Member States, we can ac</w:t>
      </w:r>
      <w:r>
        <w:rPr>
          <w:sz w:val="32"/>
          <w:lang w:val="en-US"/>
        </w:rPr>
        <w:t xml:space="preserve">hieve the level of humanity and </w:t>
      </w:r>
      <w:r w:rsidRPr="00D059FD">
        <w:rPr>
          <w:sz w:val="32"/>
          <w:lang w:val="en-US"/>
        </w:rPr>
        <w:t>dignity every individual deserves.</w:t>
      </w:r>
    </w:p>
    <w:p w:rsidR="008B6DE7" w:rsidRPr="00097654" w:rsidRDefault="008B6DE7">
      <w:pPr>
        <w:rPr>
          <w:sz w:val="32"/>
          <w:lang w:val="en-US"/>
        </w:rPr>
      </w:pPr>
      <w:r w:rsidRPr="00097654">
        <w:rPr>
          <w:sz w:val="32"/>
          <w:lang w:val="en-US"/>
        </w:rPr>
        <w:br w:type="page"/>
      </w:r>
      <w:bookmarkStart w:id="0" w:name="_GoBack"/>
      <w:bookmarkEnd w:id="0"/>
    </w:p>
    <w:p w:rsidR="008B6DE7" w:rsidRDefault="008B6DE7">
      <w:pPr>
        <w:rPr>
          <w:sz w:val="36"/>
          <w:lang w:val="tr-TR"/>
        </w:rPr>
      </w:pPr>
    </w:p>
    <w:p w:rsidR="008B6DE7" w:rsidRDefault="008B6DE7">
      <w:pPr>
        <w:rPr>
          <w:sz w:val="36"/>
          <w:lang w:val="tr-TR"/>
        </w:rPr>
      </w:pPr>
      <w:r>
        <w:rPr>
          <w:sz w:val="36"/>
          <w:lang w:val="tr-TR"/>
        </w:rPr>
        <w:br w:type="page"/>
      </w:r>
    </w:p>
    <w:p w:rsidR="00C74AF5" w:rsidRPr="008B6DE7" w:rsidRDefault="00C74AF5" w:rsidP="00CE7003">
      <w:pPr>
        <w:jc w:val="center"/>
        <w:rPr>
          <w:sz w:val="36"/>
          <w:lang w:val="tr-TR"/>
        </w:rPr>
      </w:pPr>
    </w:p>
    <w:sectPr w:rsidR="00C74AF5" w:rsidRPr="008B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F5"/>
    <w:rsid w:val="00097654"/>
    <w:rsid w:val="00115589"/>
    <w:rsid w:val="00176996"/>
    <w:rsid w:val="008B6DE7"/>
    <w:rsid w:val="00C74AF5"/>
    <w:rsid w:val="00CE7003"/>
    <w:rsid w:val="00D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9ACCB-4FCC-4409-9D2A-4926BBAA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11558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5589"/>
    <w:rPr>
      <w:caps/>
      <w:color w:val="FFFFFF" w:themeColor="background1"/>
      <w:spacing w:val="15"/>
      <w:shd w:val="clear" w:color="auto" w:fill="5B9BD5" w:themeFill="accent1"/>
    </w:rPr>
  </w:style>
  <w:style w:type="paragraph" w:styleId="TBal">
    <w:name w:val="TOC Heading"/>
    <w:basedOn w:val="Balk1"/>
    <w:next w:val="Normal"/>
    <w:uiPriority w:val="39"/>
    <w:unhideWhenUsed/>
    <w:qFormat/>
    <w:rsid w:val="00115589"/>
    <w:pPr>
      <w:outlineLvl w:val="9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2022-12-08T17:25:00Z</dcterms:created>
  <dcterms:modified xsi:type="dcterms:W3CDTF">2022-12-08T18:35:00Z</dcterms:modified>
</cp:coreProperties>
</file>